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64EF" w:rsidRPr="00124F26" w:rsidRDefault="001C0138" w:rsidP="006264EF">
      <w:pPr>
        <w:tabs>
          <w:tab w:val="left" w:pos="1701"/>
          <w:tab w:val="right" w:pos="9639"/>
        </w:tabs>
        <w:spacing w:before="120"/>
        <w:rPr>
          <w:rFonts w:ascii="Arial" w:hAnsi="Arial" w:cs="Times New Roman"/>
          <w:b/>
          <w:kern w:val="0"/>
          <w:sz w:val="22"/>
          <w:lang w:val="de-DE"/>
        </w:rPr>
      </w:pPr>
      <w:r>
        <w:rPr>
          <w:rFonts w:ascii="Arial" w:eastAsia="MS Mincho" w:hAnsi="Arial" w:cs="Times New Roman"/>
          <w:b/>
          <w:kern w:val="0"/>
          <w:sz w:val="22"/>
          <w:lang w:val="de-DE" w:eastAsia="x-none"/>
        </w:rPr>
        <w:t>3GPP TSG-RAN WG2 Meeting #1</w:t>
      </w:r>
      <w:r>
        <w:rPr>
          <w:rFonts w:ascii="Arial" w:hAnsi="Arial" w:cs="Times New Roman" w:hint="eastAsia"/>
          <w:b/>
          <w:kern w:val="0"/>
          <w:sz w:val="22"/>
          <w:lang w:val="de-DE"/>
        </w:rPr>
        <w:t>30</w:t>
      </w:r>
      <w:r w:rsidR="006264EF" w:rsidRPr="006264EF">
        <w:rPr>
          <w:rFonts w:ascii="Arial" w:eastAsia="MS Mincho" w:hAnsi="Arial" w:cs="Times New Roman"/>
          <w:b/>
          <w:kern w:val="0"/>
          <w:sz w:val="22"/>
          <w:lang w:val="de-DE" w:eastAsia="x-none"/>
        </w:rPr>
        <w:tab/>
      </w:r>
      <w:r w:rsidR="00C21576" w:rsidRPr="00C21576">
        <w:rPr>
          <w:rFonts w:ascii="Arial" w:eastAsia="MS Mincho" w:hAnsi="Arial" w:cs="Times New Roman"/>
          <w:b/>
          <w:kern w:val="0"/>
          <w:sz w:val="22"/>
          <w:lang w:val="de-DE" w:eastAsia="x-none"/>
        </w:rPr>
        <w:t>R2-2503461</w:t>
      </w:r>
    </w:p>
    <w:p w:rsidR="006264EF" w:rsidRPr="006264EF" w:rsidRDefault="006E1940" w:rsidP="006264EF">
      <w:pPr>
        <w:tabs>
          <w:tab w:val="left" w:pos="1701"/>
          <w:tab w:val="right" w:pos="9923"/>
        </w:tabs>
        <w:spacing w:before="120"/>
        <w:rPr>
          <w:rFonts w:ascii="Arial" w:eastAsia="MS Mincho" w:hAnsi="Arial" w:cs="Times New Roman"/>
          <w:b/>
          <w:kern w:val="0"/>
          <w:sz w:val="22"/>
          <w:lang w:val="de-DE" w:eastAsia="x-none"/>
        </w:rPr>
      </w:pPr>
      <w:r w:rsidRPr="006E1940">
        <w:rPr>
          <w:rFonts w:ascii="Arial" w:hAnsi="Arial" w:cs="Times New Roman"/>
          <w:b/>
          <w:kern w:val="0"/>
          <w:sz w:val="22"/>
          <w:lang w:val="de-DE"/>
        </w:rPr>
        <w:t>St.</w:t>
      </w:r>
      <w:r w:rsidR="006A0D6E">
        <w:rPr>
          <w:rFonts w:ascii="Arial" w:hAnsi="Arial" w:cs="Times New Roman" w:hint="eastAsia"/>
          <w:b/>
          <w:kern w:val="0"/>
          <w:sz w:val="22"/>
          <w:lang w:val="de-DE"/>
        </w:rPr>
        <w:t xml:space="preserve"> </w:t>
      </w:r>
      <w:bookmarkStart w:id="0" w:name="_GoBack"/>
      <w:bookmarkEnd w:id="0"/>
      <w:r w:rsidRPr="006E1940">
        <w:rPr>
          <w:rFonts w:ascii="Arial" w:hAnsi="Arial" w:cs="Times New Roman"/>
          <w:b/>
          <w:kern w:val="0"/>
          <w:sz w:val="22"/>
          <w:lang w:val="de-DE"/>
        </w:rPr>
        <w:t>Julians, Malta, May 19</w:t>
      </w:r>
      <w:r w:rsidRPr="006E1940">
        <w:rPr>
          <w:rFonts w:ascii="Arial" w:hAnsi="Arial" w:cs="Times New Roman"/>
          <w:b/>
          <w:kern w:val="0"/>
          <w:sz w:val="22"/>
          <w:vertAlign w:val="superscript"/>
          <w:lang w:val="de-DE"/>
        </w:rPr>
        <w:t>th</w:t>
      </w:r>
      <w:r w:rsidRPr="006E1940">
        <w:rPr>
          <w:rFonts w:ascii="Arial" w:hAnsi="Arial" w:cs="Times New Roman"/>
          <w:b/>
          <w:kern w:val="0"/>
          <w:sz w:val="22"/>
          <w:lang w:val="de-DE"/>
        </w:rPr>
        <w:t xml:space="preserve"> – 23</w:t>
      </w:r>
      <w:r w:rsidRPr="006E1940">
        <w:rPr>
          <w:rFonts w:ascii="Arial" w:hAnsi="Arial" w:cs="Times New Roman"/>
          <w:b/>
          <w:kern w:val="0"/>
          <w:sz w:val="22"/>
          <w:vertAlign w:val="superscript"/>
          <w:lang w:val="de-DE"/>
        </w:rPr>
        <w:t>rd</w:t>
      </w:r>
      <w:r w:rsidRPr="006E1940">
        <w:rPr>
          <w:rFonts w:ascii="Arial" w:hAnsi="Arial" w:cs="Times New Roman"/>
          <w:b/>
          <w:kern w:val="0"/>
          <w:sz w:val="22"/>
          <w:lang w:val="de-DE"/>
        </w:rPr>
        <w:t>, 2025</w:t>
      </w:r>
    </w:p>
    <w:p w:rsidR="008F5C8D" w:rsidRPr="006264EF" w:rsidRDefault="008F5C8D" w:rsidP="006264EF">
      <w:pPr>
        <w:pStyle w:val="a9"/>
        <w:widowControl/>
        <w:tabs>
          <w:tab w:val="center" w:pos="4536"/>
          <w:tab w:val="right" w:pos="9072"/>
        </w:tabs>
        <w:overflowPunct/>
        <w:autoSpaceDE/>
        <w:autoSpaceDN/>
        <w:adjustRightInd/>
        <w:spacing w:before="180"/>
        <w:jc w:val="both"/>
        <w:textAlignment w:val="auto"/>
        <w:rPr>
          <w:rFonts w:eastAsia="MS Mincho"/>
          <w:noProof w:val="0"/>
          <w:sz w:val="22"/>
          <w:szCs w:val="22"/>
          <w:lang w:val="de-DE" w:eastAsia="en-US"/>
        </w:rPr>
      </w:pPr>
    </w:p>
    <w:p w:rsidR="00520A7E" w:rsidRPr="00A91B0F" w:rsidRDefault="00520A7E" w:rsidP="007F46E5">
      <w:pPr>
        <w:pStyle w:val="a9"/>
        <w:widowControl/>
        <w:tabs>
          <w:tab w:val="left" w:pos="2268"/>
        </w:tabs>
        <w:overflowPunct/>
        <w:autoSpaceDE/>
        <w:autoSpaceDN/>
        <w:adjustRightInd/>
        <w:spacing w:after="90"/>
        <w:jc w:val="both"/>
        <w:textAlignment w:val="auto"/>
        <w:rPr>
          <w:noProof w:val="0"/>
          <w:sz w:val="22"/>
          <w:szCs w:val="22"/>
          <w:lang w:eastAsia="zh-CN"/>
        </w:rPr>
      </w:pPr>
      <w:r w:rsidRPr="008F5C8D">
        <w:rPr>
          <w:rFonts w:eastAsia="MS Mincho" w:hint="eastAsia"/>
          <w:noProof w:val="0"/>
          <w:sz w:val="22"/>
          <w:szCs w:val="22"/>
          <w:lang w:eastAsia="en-US"/>
        </w:rPr>
        <w:t>Agenda Item:</w:t>
      </w:r>
      <w:r w:rsidR="00C4293F">
        <w:rPr>
          <w:rFonts w:hint="eastAsia"/>
          <w:noProof w:val="0"/>
          <w:sz w:val="22"/>
          <w:szCs w:val="22"/>
          <w:lang w:eastAsia="zh-CN"/>
        </w:rPr>
        <w:tab/>
      </w:r>
      <w:r w:rsidR="00BA55ED">
        <w:rPr>
          <w:rFonts w:hint="eastAsia"/>
          <w:noProof w:val="0"/>
          <w:sz w:val="22"/>
          <w:szCs w:val="22"/>
          <w:lang w:eastAsia="zh-CN"/>
        </w:rPr>
        <w:t>8.</w:t>
      </w:r>
      <w:r w:rsidR="00DC4470">
        <w:rPr>
          <w:rFonts w:hint="eastAsia"/>
          <w:noProof w:val="0"/>
          <w:sz w:val="22"/>
          <w:szCs w:val="22"/>
          <w:lang w:eastAsia="zh-CN"/>
        </w:rPr>
        <w:t>9.</w:t>
      </w:r>
      <w:r w:rsidR="00CE35CD">
        <w:rPr>
          <w:rFonts w:hint="eastAsia"/>
          <w:noProof w:val="0"/>
          <w:sz w:val="22"/>
          <w:szCs w:val="22"/>
          <w:lang w:eastAsia="zh-CN"/>
        </w:rPr>
        <w:t>3</w:t>
      </w:r>
    </w:p>
    <w:p w:rsidR="00520A7E" w:rsidRPr="008F5C8D" w:rsidRDefault="00520A7E" w:rsidP="007F46E5">
      <w:pPr>
        <w:pStyle w:val="a9"/>
        <w:widowControl/>
        <w:tabs>
          <w:tab w:val="left" w:pos="2268"/>
          <w:tab w:val="center" w:pos="4536"/>
          <w:tab w:val="right" w:pos="9072"/>
        </w:tabs>
        <w:overflowPunct/>
        <w:autoSpaceDE/>
        <w:autoSpaceDN/>
        <w:adjustRightInd/>
        <w:spacing w:after="90"/>
        <w:jc w:val="both"/>
        <w:textAlignment w:val="auto"/>
        <w:rPr>
          <w:rFonts w:eastAsia="MS Mincho"/>
          <w:noProof w:val="0"/>
          <w:sz w:val="22"/>
          <w:szCs w:val="22"/>
          <w:lang w:eastAsia="en-US"/>
        </w:rPr>
      </w:pPr>
      <w:r w:rsidRPr="008F5C8D">
        <w:rPr>
          <w:rFonts w:eastAsia="MS Mincho"/>
          <w:noProof w:val="0"/>
          <w:sz w:val="22"/>
          <w:szCs w:val="22"/>
          <w:lang w:eastAsia="en-US"/>
        </w:rPr>
        <w:t>Source:</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Pr="008F5C8D">
        <w:rPr>
          <w:rFonts w:eastAsia="MS Mincho" w:hint="eastAsia"/>
          <w:noProof w:val="0"/>
          <w:sz w:val="22"/>
          <w:szCs w:val="22"/>
          <w:lang w:eastAsia="en-US"/>
        </w:rPr>
        <w:t>CATT</w:t>
      </w:r>
    </w:p>
    <w:p w:rsidR="00520A7E" w:rsidRPr="00244F46" w:rsidRDefault="00520A7E" w:rsidP="007F46E5">
      <w:pPr>
        <w:pStyle w:val="a9"/>
        <w:widowControl/>
        <w:tabs>
          <w:tab w:val="left" w:pos="2268"/>
          <w:tab w:val="center" w:pos="4536"/>
          <w:tab w:val="right" w:pos="9072"/>
        </w:tabs>
        <w:overflowPunct/>
        <w:autoSpaceDE/>
        <w:autoSpaceDN/>
        <w:adjustRightInd/>
        <w:spacing w:after="90"/>
        <w:ind w:left="2268" w:hanging="2268"/>
        <w:jc w:val="both"/>
        <w:textAlignment w:val="auto"/>
        <w:rPr>
          <w:noProof w:val="0"/>
          <w:sz w:val="22"/>
          <w:szCs w:val="22"/>
          <w:lang w:val="en-US" w:eastAsia="zh-CN"/>
        </w:rPr>
      </w:pPr>
      <w:r w:rsidRPr="008F5C8D">
        <w:rPr>
          <w:rFonts w:eastAsia="MS Mincho"/>
          <w:noProof w:val="0"/>
          <w:sz w:val="22"/>
          <w:szCs w:val="22"/>
          <w:lang w:eastAsia="en-US"/>
        </w:rPr>
        <w:t>Title:</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00CE35CD">
        <w:rPr>
          <w:rFonts w:hint="eastAsia"/>
          <w:noProof w:val="0"/>
          <w:sz w:val="22"/>
          <w:szCs w:val="22"/>
          <w:lang w:eastAsia="zh-CN"/>
        </w:rPr>
        <w:t>Discussion on open issues for CB-Msg</w:t>
      </w:r>
      <w:r w:rsidR="007D3A15">
        <w:rPr>
          <w:rFonts w:hint="eastAsia"/>
          <w:noProof w:val="0"/>
          <w:sz w:val="22"/>
          <w:szCs w:val="22"/>
          <w:lang w:eastAsia="zh-CN"/>
        </w:rPr>
        <w:t>3 EDT</w:t>
      </w:r>
    </w:p>
    <w:p w:rsidR="00520A7E" w:rsidRPr="008F5C8D" w:rsidRDefault="00520A7E" w:rsidP="007F46E5">
      <w:pPr>
        <w:pStyle w:val="a9"/>
        <w:widowControl/>
        <w:tabs>
          <w:tab w:val="left" w:pos="2268"/>
          <w:tab w:val="center" w:pos="4536"/>
          <w:tab w:val="right" w:pos="9072"/>
        </w:tabs>
        <w:overflowPunct/>
        <w:autoSpaceDE/>
        <w:autoSpaceDN/>
        <w:adjustRightInd/>
        <w:spacing w:after="90"/>
        <w:jc w:val="both"/>
        <w:textAlignment w:val="auto"/>
        <w:rPr>
          <w:rFonts w:eastAsia="MS Mincho"/>
          <w:noProof w:val="0"/>
          <w:sz w:val="22"/>
          <w:szCs w:val="22"/>
          <w:lang w:eastAsia="en-US"/>
        </w:rPr>
      </w:pPr>
      <w:r w:rsidRPr="008F5C8D">
        <w:rPr>
          <w:rFonts w:eastAsia="MS Mincho"/>
          <w:noProof w:val="0"/>
          <w:sz w:val="22"/>
          <w:szCs w:val="22"/>
          <w:lang w:eastAsia="en-US"/>
        </w:rPr>
        <w:t>Document for:</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Pr="008F5C8D">
        <w:rPr>
          <w:rFonts w:eastAsia="MS Mincho" w:hint="eastAsia"/>
          <w:noProof w:val="0"/>
          <w:sz w:val="22"/>
          <w:szCs w:val="22"/>
          <w:lang w:eastAsia="en-US"/>
        </w:rPr>
        <w:t>Discussion</w:t>
      </w:r>
      <w:r w:rsidR="00CD0BE9" w:rsidRPr="00CD0BE9">
        <w:rPr>
          <w:rFonts w:eastAsia="MS Mincho"/>
          <w:noProof w:val="0"/>
          <w:sz w:val="22"/>
          <w:szCs w:val="22"/>
          <w:lang w:eastAsia="en-US"/>
        </w:rPr>
        <w:t xml:space="preserve"> and Decision</w:t>
      </w:r>
    </w:p>
    <w:p w:rsidR="00F94E61" w:rsidRDefault="00776F20" w:rsidP="008130A3">
      <w:pPr>
        <w:pStyle w:val="1"/>
        <w:ind w:left="567" w:hanging="567"/>
        <w:rPr>
          <w:lang w:eastAsia="zh-CN"/>
        </w:rPr>
      </w:pPr>
      <w:bookmarkStart w:id="1" w:name="_Ref35586532"/>
      <w:r w:rsidRPr="00776F20">
        <w:t>Introduction</w:t>
      </w:r>
      <w:bookmarkEnd w:id="1"/>
    </w:p>
    <w:p w:rsidR="002B2EE4" w:rsidRPr="00F94E61" w:rsidRDefault="007D3A15" w:rsidP="001D67A4">
      <w:pPr>
        <w:spacing w:before="180" w:after="180"/>
        <w:rPr>
          <w:lang w:val="en-GB"/>
        </w:rPr>
      </w:pPr>
      <w:r>
        <w:rPr>
          <w:rFonts w:ascii="Times New Roman" w:eastAsia="宋体" w:hAnsi="Times New Roman" w:cs="Times New Roman" w:hint="eastAsia"/>
          <w:kern w:val="0"/>
          <w:sz w:val="20"/>
          <w:szCs w:val="24"/>
        </w:rPr>
        <w:t xml:space="preserve">This contribution further discusses the open issues for CB-Msg3 EDT based on the open issue list in [1], and </w:t>
      </w:r>
      <w:r w:rsidR="006A71FA">
        <w:rPr>
          <w:rFonts w:ascii="Times New Roman" w:eastAsia="宋体" w:hAnsi="Times New Roman" w:cs="Times New Roman" w:hint="eastAsia"/>
          <w:kern w:val="0"/>
          <w:sz w:val="20"/>
          <w:szCs w:val="24"/>
        </w:rPr>
        <w:t>some other remaining open issues that need to be addressed to finalize this feature</w:t>
      </w:r>
      <w:r w:rsidR="00BA55ED" w:rsidRPr="00BA55ED">
        <w:rPr>
          <w:rFonts w:ascii="Times New Roman" w:eastAsia="宋体" w:hAnsi="Times New Roman" w:cs="Times New Roman" w:hint="eastAsia"/>
          <w:kern w:val="0"/>
          <w:sz w:val="20"/>
          <w:szCs w:val="24"/>
        </w:rPr>
        <w:t>.</w:t>
      </w:r>
    </w:p>
    <w:p w:rsidR="00F94E61" w:rsidRDefault="006A71FA" w:rsidP="009B4612">
      <w:pPr>
        <w:pStyle w:val="1"/>
        <w:ind w:left="567" w:hanging="567"/>
        <w:rPr>
          <w:lang w:eastAsia="zh-CN"/>
        </w:rPr>
      </w:pPr>
      <w:r>
        <w:rPr>
          <w:rFonts w:hint="eastAsia"/>
          <w:lang w:eastAsia="zh-CN"/>
        </w:rPr>
        <w:t>Discussions on open issues in [1]</w:t>
      </w:r>
    </w:p>
    <w:p w:rsidR="002E3FB6" w:rsidRPr="006053A2" w:rsidRDefault="00185686" w:rsidP="00185686">
      <w:pPr>
        <w:pStyle w:val="20"/>
        <w:numPr>
          <w:ilvl w:val="0"/>
          <w:numId w:val="0"/>
        </w:numPr>
        <w:ind w:left="576" w:hanging="576"/>
        <w:rPr>
          <w:sz w:val="30"/>
          <w:szCs w:val="30"/>
          <w:lang w:eastAsia="zh-CN"/>
        </w:rPr>
      </w:pPr>
      <w:r w:rsidRPr="006053A2">
        <w:rPr>
          <w:rFonts w:hint="eastAsia"/>
          <w:sz w:val="30"/>
          <w:szCs w:val="30"/>
          <w:lang w:eastAsia="zh-CN"/>
        </w:rPr>
        <w:t>MAC-2: CB-RNTI calculation</w:t>
      </w:r>
    </w:p>
    <w:tbl>
      <w:tblPr>
        <w:tblStyle w:val="afa"/>
        <w:tblW w:w="0" w:type="auto"/>
        <w:tblLook w:val="04A0" w:firstRow="1" w:lastRow="0" w:firstColumn="1" w:lastColumn="0" w:noHBand="0" w:noVBand="1"/>
      </w:tblPr>
      <w:tblGrid>
        <w:gridCol w:w="9855"/>
      </w:tblGrid>
      <w:tr w:rsidR="00185686" w:rsidTr="00185686">
        <w:tc>
          <w:tcPr>
            <w:tcW w:w="9855" w:type="dxa"/>
          </w:tcPr>
          <w:p w:rsidR="00BB5A2B" w:rsidRPr="00BB5A2B" w:rsidRDefault="00BB5A2B" w:rsidP="00BB5A2B">
            <w:pPr>
              <w:overflowPunct w:val="0"/>
              <w:autoSpaceDE w:val="0"/>
              <w:autoSpaceDN w:val="0"/>
              <w:adjustRightInd w:val="0"/>
              <w:spacing w:after="120"/>
              <w:textAlignment w:val="baseline"/>
              <w:rPr>
                <w:rFonts w:ascii="Arial" w:eastAsia="Times New Roman" w:hAnsi="Arial" w:cs="Times New Roman"/>
                <w:b/>
                <w:bCs/>
                <w:kern w:val="0"/>
                <w:sz w:val="20"/>
                <w:szCs w:val="20"/>
                <w:lang w:eastAsia="sv-SE"/>
              </w:rPr>
            </w:pPr>
            <w:bookmarkStart w:id="2" w:name="OLE_LINK16"/>
            <w:r w:rsidRPr="00BB5A2B">
              <w:rPr>
                <w:rFonts w:ascii="Arial" w:eastAsia="Times New Roman" w:hAnsi="Arial" w:cs="Times New Roman"/>
                <w:b/>
                <w:bCs/>
                <w:kern w:val="0"/>
                <w:sz w:val="20"/>
                <w:szCs w:val="20"/>
                <w:highlight w:val="cyan"/>
                <w:u w:val="single"/>
                <w:lang w:eastAsia="sv-SE"/>
              </w:rPr>
              <w:t>Open issue MAC-2:</w:t>
            </w:r>
            <w:r w:rsidRPr="00BB5A2B">
              <w:rPr>
                <w:rFonts w:ascii="Arial" w:eastAsia="Times New Roman" w:hAnsi="Arial" w:cs="Times New Roman"/>
                <w:i/>
                <w:iCs/>
                <w:kern w:val="0"/>
                <w:sz w:val="20"/>
                <w:szCs w:val="20"/>
                <w:lang w:eastAsia="sv-SE"/>
              </w:rPr>
              <w:t xml:space="preserve"> </w:t>
            </w:r>
            <w:r w:rsidRPr="00BB5A2B">
              <w:rPr>
                <w:rFonts w:ascii="Arial" w:eastAsia="Times New Roman" w:hAnsi="Arial" w:cs="Times New Roman"/>
                <w:kern w:val="0"/>
                <w:sz w:val="20"/>
                <w:szCs w:val="20"/>
                <w:lang w:eastAsia="sv-SE"/>
              </w:rPr>
              <w:t xml:space="preserve"> CB-RNTI calculation</w:t>
            </w:r>
          </w:p>
          <w:bookmarkEnd w:id="2"/>
          <w:p w:rsidR="00185686" w:rsidRPr="00185686" w:rsidRDefault="00185686" w:rsidP="00185686">
            <w:pPr>
              <w:overflowPunct w:val="0"/>
              <w:autoSpaceDE w:val="0"/>
              <w:autoSpaceDN w:val="0"/>
              <w:adjustRightInd w:val="0"/>
              <w:spacing w:after="120"/>
              <w:textAlignment w:val="baseline"/>
              <w:rPr>
                <w:rFonts w:ascii="Arial" w:eastAsia="Times New Roman" w:hAnsi="Arial" w:cs="Times New Roman"/>
                <w:b/>
                <w:bCs/>
                <w:kern w:val="0"/>
                <w:sz w:val="20"/>
                <w:szCs w:val="20"/>
                <w:lang w:eastAsia="sv-SE"/>
              </w:rPr>
            </w:pPr>
            <w:r w:rsidRPr="00185686">
              <w:rPr>
                <w:rFonts w:ascii="Arial" w:eastAsia="Times New Roman" w:hAnsi="Arial" w:cs="Times New Roman"/>
                <w:b/>
                <w:bCs/>
                <w:kern w:val="0"/>
                <w:sz w:val="20"/>
                <w:szCs w:val="20"/>
                <w:lang w:eastAsia="sv-SE"/>
              </w:rPr>
              <w:t>Issue description:</w:t>
            </w:r>
          </w:p>
          <w:p w:rsidR="00185686" w:rsidRPr="00185686" w:rsidRDefault="00185686" w:rsidP="00185686">
            <w:pPr>
              <w:overflowPunct w:val="0"/>
              <w:autoSpaceDE w:val="0"/>
              <w:autoSpaceDN w:val="0"/>
              <w:adjustRightInd w:val="0"/>
              <w:spacing w:after="120"/>
              <w:textAlignment w:val="baseline"/>
              <w:rPr>
                <w:rFonts w:ascii="Arial" w:eastAsia="Yu Mincho" w:hAnsi="Arial" w:cs="Calibri"/>
                <w:iCs/>
                <w:kern w:val="0"/>
                <w:sz w:val="20"/>
                <w:szCs w:val="20"/>
                <w:lang w:eastAsia="ja-JP"/>
              </w:rPr>
            </w:pPr>
            <w:r w:rsidRPr="00185686">
              <w:rPr>
                <w:rFonts w:ascii="Arial" w:eastAsia="Times New Roman" w:hAnsi="Arial" w:cs="Times New Roman"/>
                <w:kern w:val="0"/>
                <w:sz w:val="20"/>
                <w:szCs w:val="20"/>
                <w:lang w:eastAsia="sv-SE"/>
              </w:rPr>
              <w:t>RAN2 had agreement to use CB-RNTI to scramble Msg3 and monitor Msg4. The CB-RNTI is derived from the transmit resource for the transmission window. However, the detail of calculation of CB-RNTI is still FFS.</w:t>
            </w:r>
          </w:p>
          <w:tbl>
            <w:tblPr>
              <w:tblStyle w:val="afa"/>
              <w:tblW w:w="0" w:type="auto"/>
              <w:tblLook w:val="04A0" w:firstRow="1" w:lastRow="0" w:firstColumn="1" w:lastColumn="0" w:noHBand="0" w:noVBand="1"/>
            </w:tblPr>
            <w:tblGrid>
              <w:gridCol w:w="9629"/>
            </w:tblGrid>
            <w:tr w:rsidR="00185686" w:rsidRPr="00185686" w:rsidTr="007C11CB">
              <w:tc>
                <w:tcPr>
                  <w:tcW w:w="9629" w:type="dxa"/>
                  <w:tcBorders>
                    <w:top w:val="single" w:sz="4" w:space="0" w:color="auto"/>
                    <w:left w:val="single" w:sz="4" w:space="0" w:color="auto"/>
                    <w:bottom w:val="single" w:sz="4" w:space="0" w:color="auto"/>
                    <w:right w:val="single" w:sz="4" w:space="0" w:color="auto"/>
                  </w:tcBorders>
                  <w:hideMark/>
                </w:tcPr>
                <w:p w:rsidR="00185686" w:rsidRPr="00185686" w:rsidRDefault="00185686" w:rsidP="00185686">
                  <w:pPr>
                    <w:overflowPunct w:val="0"/>
                    <w:autoSpaceDE w:val="0"/>
                    <w:autoSpaceDN w:val="0"/>
                    <w:adjustRightInd w:val="0"/>
                    <w:spacing w:after="180" w:line="252" w:lineRule="auto"/>
                    <w:textAlignment w:val="baseline"/>
                    <w:rPr>
                      <w:rFonts w:ascii="Arial" w:eastAsia="Yu Mincho" w:hAnsi="Arial" w:cs="Calibri"/>
                      <w:iCs/>
                      <w:kern w:val="0"/>
                      <w:sz w:val="20"/>
                      <w:szCs w:val="20"/>
                      <w:lang w:eastAsia="ja-JP"/>
                    </w:rPr>
                  </w:pPr>
                  <w:r w:rsidRPr="00185686">
                    <w:rPr>
                      <w:rFonts w:ascii="Arial" w:eastAsia="Yu Mincho" w:hAnsi="Arial" w:cs="Calibri"/>
                      <w:iCs/>
                      <w:kern w:val="0"/>
                      <w:sz w:val="20"/>
                      <w:szCs w:val="20"/>
                      <w:lang w:eastAsia="ja-JP"/>
                    </w:rPr>
                    <w:t>RAN2#129bis agreement:</w:t>
                  </w:r>
                </w:p>
                <w:p w:rsidR="00185686" w:rsidRPr="00185686" w:rsidRDefault="00185686" w:rsidP="00185686">
                  <w:pPr>
                    <w:numPr>
                      <w:ilvl w:val="0"/>
                      <w:numId w:val="29"/>
                    </w:numPr>
                    <w:overflowPunct w:val="0"/>
                    <w:autoSpaceDE w:val="0"/>
                    <w:autoSpaceDN w:val="0"/>
                    <w:adjustRightInd w:val="0"/>
                    <w:spacing w:after="160" w:line="252" w:lineRule="auto"/>
                    <w:contextualSpacing/>
                    <w:textAlignment w:val="baseline"/>
                    <w:rPr>
                      <w:rFonts w:ascii="Calibri" w:eastAsia="Yu Mincho" w:hAnsi="Calibri" w:cs="Calibri"/>
                      <w:iCs/>
                      <w:kern w:val="0"/>
                      <w:sz w:val="22"/>
                      <w:lang w:eastAsia="ja-JP"/>
                    </w:rPr>
                  </w:pPr>
                  <w:r w:rsidRPr="00185686">
                    <w:rPr>
                      <w:rFonts w:ascii="Calibri" w:eastAsia="Yu Mincho" w:hAnsi="Calibri" w:cs="Calibri"/>
                      <w:iCs/>
                      <w:kern w:val="0"/>
                      <w:sz w:val="22"/>
                      <w:lang w:eastAsia="ja-JP"/>
                    </w:rPr>
                    <w:t xml:space="preserve">For CB-msg3-EDT we adopt a Single Msg4 monitoring window and Single RNTI (the RNTI is derived on the transmit resource for the transmission window). </w:t>
                  </w:r>
                </w:p>
                <w:p w:rsidR="00185686" w:rsidRPr="00185686" w:rsidRDefault="00185686" w:rsidP="00185686">
                  <w:pPr>
                    <w:numPr>
                      <w:ilvl w:val="0"/>
                      <w:numId w:val="29"/>
                    </w:numPr>
                    <w:overflowPunct w:val="0"/>
                    <w:autoSpaceDE w:val="0"/>
                    <w:autoSpaceDN w:val="0"/>
                    <w:adjustRightInd w:val="0"/>
                    <w:spacing w:after="160" w:line="252" w:lineRule="auto"/>
                    <w:contextualSpacing/>
                    <w:textAlignment w:val="baseline"/>
                    <w:rPr>
                      <w:rFonts w:ascii="Calibri" w:eastAsia="Times New Roman" w:hAnsi="Calibri" w:cs="Times New Roman"/>
                      <w:b/>
                      <w:bCs/>
                      <w:kern w:val="0"/>
                      <w:sz w:val="20"/>
                      <w:szCs w:val="20"/>
                      <w:lang w:eastAsia="sv-SE"/>
                    </w:rPr>
                  </w:pPr>
                  <w:r w:rsidRPr="00185686">
                    <w:rPr>
                      <w:rFonts w:ascii="Calibri" w:eastAsia="Yu Mincho" w:hAnsi="Calibri" w:cs="Calibri"/>
                      <w:iCs/>
                      <w:kern w:val="0"/>
                      <w:sz w:val="22"/>
                      <w:lang w:eastAsia="ja-JP"/>
                    </w:rPr>
                    <w:t>Introduce a new RNTI (i.e. CB-RNTI) for CB-Msg4 monitoring and CB-Msg3 scrambling. We include this agreement in the LS to RAN1</w:t>
                  </w:r>
                </w:p>
              </w:tc>
            </w:tr>
          </w:tbl>
          <w:p w:rsidR="00185686" w:rsidRPr="00185686" w:rsidRDefault="00185686" w:rsidP="00185686">
            <w:pPr>
              <w:overflowPunct w:val="0"/>
              <w:autoSpaceDE w:val="0"/>
              <w:autoSpaceDN w:val="0"/>
              <w:adjustRightInd w:val="0"/>
              <w:spacing w:after="120"/>
              <w:textAlignment w:val="baseline"/>
            </w:pPr>
            <w:r w:rsidRPr="00185686">
              <w:rPr>
                <w:rFonts w:ascii="Arial" w:eastAsia="Times New Roman" w:hAnsi="Arial" w:cs="Times New Roman"/>
                <w:kern w:val="0"/>
                <w:sz w:val="20"/>
                <w:szCs w:val="20"/>
                <w:lang w:eastAsia="sv-SE"/>
              </w:rPr>
              <w:t>It has been captured as editor’s note.</w:t>
            </w:r>
          </w:p>
        </w:tc>
      </w:tr>
    </w:tbl>
    <w:p w:rsidR="00754F2C" w:rsidRDefault="004F0BBB" w:rsidP="00D2081C">
      <w:pPr>
        <w:spacing w:before="180" w:after="180"/>
        <w:rPr>
          <w:rFonts w:ascii="Times New Roman" w:hAnsi="Times New Roman" w:cs="Times New Roman"/>
        </w:rPr>
      </w:pPr>
      <w:r>
        <w:rPr>
          <w:rFonts w:ascii="Times New Roman" w:hAnsi="Times New Roman" w:cs="Times New Roman" w:hint="eastAsia"/>
        </w:rPr>
        <w:t>Based on the agreement so far, it seems that</w:t>
      </w:r>
      <w:r w:rsidR="008917E9">
        <w:rPr>
          <w:rFonts w:ascii="Times New Roman" w:hAnsi="Times New Roman" w:cs="Times New Roman" w:hint="eastAsia"/>
        </w:rPr>
        <w:t xml:space="preserve"> the CB-RNTI is a per transmission window RNTI, </w:t>
      </w:r>
      <w:r>
        <w:rPr>
          <w:rFonts w:ascii="Times New Roman" w:hAnsi="Times New Roman" w:cs="Times New Roman" w:hint="eastAsia"/>
        </w:rPr>
        <w:t>i.e. a common one applied to all the CB-Msg3 transmissions within the window. The problem here is whe</w:t>
      </w:r>
      <w:r w:rsidR="00FE0DDB">
        <w:rPr>
          <w:rFonts w:ascii="Times New Roman" w:hAnsi="Times New Roman" w:cs="Times New Roman" w:hint="eastAsia"/>
        </w:rPr>
        <w:t>ther there is a</w:t>
      </w:r>
      <w:r>
        <w:rPr>
          <w:rFonts w:ascii="Times New Roman" w:hAnsi="Times New Roman" w:cs="Times New Roman" w:hint="eastAsia"/>
        </w:rPr>
        <w:t xml:space="preserve"> need to </w:t>
      </w:r>
      <w:r w:rsidR="008B7752">
        <w:rPr>
          <w:rFonts w:ascii="Times New Roman" w:hAnsi="Times New Roman" w:cs="Times New Roman" w:hint="eastAsia"/>
        </w:rPr>
        <w:t xml:space="preserve">further </w:t>
      </w:r>
      <w:r>
        <w:rPr>
          <w:rFonts w:ascii="Times New Roman" w:hAnsi="Times New Roman" w:cs="Times New Roman" w:hint="eastAsia"/>
        </w:rPr>
        <w:t xml:space="preserve">differentiate the CB-RNTI corresponding to different transmission windows. </w:t>
      </w:r>
      <w:r w:rsidR="008B7752">
        <w:rPr>
          <w:rFonts w:ascii="Times New Roman" w:hAnsi="Times New Roman" w:cs="Times New Roman" w:hint="eastAsia"/>
        </w:rPr>
        <w:t xml:space="preserve">During </w:t>
      </w:r>
      <w:r w:rsidR="008B7752">
        <w:rPr>
          <w:rFonts w:ascii="Times New Roman" w:hAnsi="Times New Roman" w:cs="Times New Roman"/>
        </w:rPr>
        <w:t>discussion</w:t>
      </w:r>
      <w:r w:rsidR="008B7752">
        <w:rPr>
          <w:rFonts w:ascii="Times New Roman" w:hAnsi="Times New Roman" w:cs="Times New Roman" w:hint="eastAsia"/>
        </w:rPr>
        <w:t xml:space="preserve"> in [1], some companies proposed to</w:t>
      </w:r>
      <w:r w:rsidR="001A0A14">
        <w:rPr>
          <w:rFonts w:ascii="Times New Roman" w:hAnsi="Times New Roman" w:cs="Times New Roman" w:hint="eastAsia"/>
        </w:rPr>
        <w:t xml:space="preserve"> have one</w:t>
      </w:r>
      <w:r w:rsidR="008B7752">
        <w:rPr>
          <w:rFonts w:ascii="Times New Roman" w:hAnsi="Times New Roman" w:cs="Times New Roman" w:hint="eastAsia"/>
        </w:rPr>
        <w:t xml:space="preserve"> specified CB-RNTI, </w:t>
      </w:r>
      <w:r w:rsidR="00FE0DDB">
        <w:rPr>
          <w:rFonts w:ascii="Times New Roman" w:hAnsi="Times New Roman" w:cs="Times New Roman" w:hint="eastAsia"/>
        </w:rPr>
        <w:t xml:space="preserve">e.g. FFF8, whereas some other companies </w:t>
      </w:r>
      <w:r w:rsidR="001A0A14">
        <w:rPr>
          <w:rFonts w:ascii="Times New Roman" w:hAnsi="Times New Roman" w:cs="Times New Roman" w:hint="eastAsia"/>
        </w:rPr>
        <w:t xml:space="preserve">commented that such specified CB-RNTI will lead to </w:t>
      </w:r>
      <w:r w:rsidR="00FE0DDB">
        <w:rPr>
          <w:rFonts w:ascii="Times New Roman" w:hAnsi="Times New Roman" w:cs="Times New Roman" w:hint="eastAsia"/>
        </w:rPr>
        <w:t xml:space="preserve">the false alarm issue </w:t>
      </w:r>
      <w:r w:rsidR="00FE0DDB">
        <w:rPr>
          <w:rFonts w:ascii="Times New Roman" w:hAnsi="Times New Roman" w:cs="Times New Roman"/>
        </w:rPr>
        <w:t>happened</w:t>
      </w:r>
      <w:r w:rsidR="00FE0DDB">
        <w:rPr>
          <w:rFonts w:ascii="Times New Roman" w:hAnsi="Times New Roman" w:cs="Times New Roman" w:hint="eastAsia"/>
        </w:rPr>
        <w:t xml:space="preserve"> across different transmission windows (e.g. in the case a Msg4 monitoring window covers multiple </w:t>
      </w:r>
      <w:r w:rsidR="00FE0DDB">
        <w:rPr>
          <w:rFonts w:ascii="Times New Roman" w:hAnsi="Times New Roman" w:cs="Times New Roman"/>
        </w:rPr>
        <w:t>transmission</w:t>
      </w:r>
      <w:r w:rsidR="00FE0DDB">
        <w:rPr>
          <w:rFonts w:ascii="Times New Roman" w:hAnsi="Times New Roman" w:cs="Times New Roman" w:hint="eastAsia"/>
        </w:rPr>
        <w:t xml:space="preserve"> windows)</w:t>
      </w:r>
      <w:r w:rsidR="00754F2C">
        <w:rPr>
          <w:rFonts w:ascii="Times New Roman" w:hAnsi="Times New Roman" w:cs="Times New Roman" w:hint="eastAsia"/>
        </w:rPr>
        <w:t xml:space="preserve"> and still want to have the CB-RNTI calculated for each transmission window </w:t>
      </w:r>
      <w:r w:rsidR="00D2081C">
        <w:rPr>
          <w:rFonts w:ascii="Times New Roman" w:hAnsi="Times New Roman" w:cs="Times New Roman"/>
        </w:rPr>
        <w:t>respectively</w:t>
      </w:r>
      <w:r w:rsidR="00FE0DDB">
        <w:rPr>
          <w:rFonts w:ascii="Times New Roman" w:hAnsi="Times New Roman" w:cs="Times New Roman" w:hint="eastAsia"/>
        </w:rPr>
        <w:t xml:space="preserve">. </w:t>
      </w:r>
    </w:p>
    <w:p w:rsidR="00EC7E94" w:rsidRDefault="00E83030" w:rsidP="00D2081C">
      <w:pPr>
        <w:spacing w:after="180"/>
        <w:rPr>
          <w:rFonts w:ascii="Times New Roman" w:hAnsi="Times New Roman" w:cs="Times New Roman"/>
        </w:rPr>
      </w:pPr>
      <w:r>
        <w:rPr>
          <w:rFonts w:ascii="Times New Roman" w:hAnsi="Times New Roman" w:cs="Times New Roman" w:hint="eastAsia"/>
        </w:rPr>
        <w:t>Since anyway UE will relay on the</w:t>
      </w:r>
      <w:r w:rsidR="00EC7E94">
        <w:rPr>
          <w:rFonts w:ascii="Times New Roman" w:hAnsi="Times New Roman" w:cs="Times New Roman" w:hint="eastAsia"/>
        </w:rPr>
        <w:t xml:space="preserve"> UE ID included in the Msg4 as the response to each UE sending CB-Msg3 EDT, using one specified RNTI can still work. </w:t>
      </w:r>
      <w:r w:rsidR="00754F2C">
        <w:rPr>
          <w:rFonts w:ascii="Times New Roman" w:hAnsi="Times New Roman" w:cs="Times New Roman" w:hint="eastAsia"/>
        </w:rPr>
        <w:t xml:space="preserve">By contrast, if ones wants to calculate a CB-RNTI in a per </w:t>
      </w:r>
      <w:r w:rsidR="00754F2C">
        <w:rPr>
          <w:rFonts w:ascii="Times New Roman" w:hAnsi="Times New Roman" w:cs="Times New Roman"/>
        </w:rPr>
        <w:t>transmission</w:t>
      </w:r>
      <w:r w:rsidR="00754F2C">
        <w:rPr>
          <w:rFonts w:ascii="Times New Roman" w:hAnsi="Times New Roman" w:cs="Times New Roman" w:hint="eastAsia"/>
        </w:rPr>
        <w:t xml:space="preserve"> window manner, it needs to be </w:t>
      </w:r>
      <w:r>
        <w:rPr>
          <w:rFonts w:ascii="Times New Roman" w:hAnsi="Times New Roman" w:cs="Times New Roman" w:hint="eastAsia"/>
        </w:rPr>
        <w:t>further discussed which specific resource included in a transmission needs to</w:t>
      </w:r>
      <w:r w:rsidR="00D2081C">
        <w:rPr>
          <w:rFonts w:ascii="Times New Roman" w:hAnsi="Times New Roman" w:cs="Times New Roman" w:hint="eastAsia"/>
        </w:rPr>
        <w:t xml:space="preserve"> be used to calculate the corresponding CB-RNTI (e.g. the last</w:t>
      </w:r>
      <w:r w:rsidR="00122E2D">
        <w:rPr>
          <w:rFonts w:ascii="Times New Roman" w:hAnsi="Times New Roman" w:cs="Times New Roman" w:hint="eastAsia"/>
        </w:rPr>
        <w:t>/first</w:t>
      </w:r>
      <w:r w:rsidR="00D2081C">
        <w:rPr>
          <w:rFonts w:ascii="Times New Roman" w:hAnsi="Times New Roman" w:cs="Times New Roman" w:hint="eastAsia"/>
        </w:rPr>
        <w:t xml:space="preserve"> resource included in the </w:t>
      </w:r>
      <w:r w:rsidR="00D2081C">
        <w:rPr>
          <w:rFonts w:ascii="Times New Roman" w:hAnsi="Times New Roman" w:cs="Times New Roman"/>
        </w:rPr>
        <w:t>transmission</w:t>
      </w:r>
      <w:r w:rsidR="00D2081C">
        <w:rPr>
          <w:rFonts w:ascii="Times New Roman" w:hAnsi="Times New Roman" w:cs="Times New Roman" w:hint="eastAsia"/>
        </w:rPr>
        <w:t xml:space="preserve"> window)</w:t>
      </w:r>
      <w:r w:rsidR="00FA3654">
        <w:rPr>
          <w:rFonts w:ascii="Times New Roman" w:hAnsi="Times New Roman" w:cs="Times New Roman" w:hint="eastAsia"/>
        </w:rPr>
        <w:t xml:space="preserve">. </w:t>
      </w:r>
      <w:r w:rsidR="00EC7E94">
        <w:rPr>
          <w:rFonts w:ascii="Times New Roman" w:hAnsi="Times New Roman" w:cs="Times New Roman" w:hint="eastAsia"/>
        </w:rPr>
        <w:t xml:space="preserve">Also, from the moment that we concluded a single RNTI for the Msg4 monitoring, the false alarm issue is already not regarded as a critical issue by companies. </w:t>
      </w:r>
      <w:r w:rsidR="00D2081C">
        <w:rPr>
          <w:rFonts w:ascii="Times New Roman" w:hAnsi="Times New Roman" w:cs="Times New Roman" w:hint="eastAsia"/>
        </w:rPr>
        <w:t xml:space="preserve">So we think at this stage, </w:t>
      </w:r>
      <w:r w:rsidR="00D2081C">
        <w:rPr>
          <w:rFonts w:ascii="Times New Roman" w:hAnsi="Times New Roman" w:cs="Times New Roman"/>
        </w:rPr>
        <w:t>perhaps</w:t>
      </w:r>
      <w:r w:rsidR="00D2081C">
        <w:rPr>
          <w:rFonts w:ascii="Times New Roman" w:hAnsi="Times New Roman" w:cs="Times New Roman" w:hint="eastAsia"/>
        </w:rPr>
        <w:t xml:space="preserve"> the support a specified CB-RNTI is simplest way. </w:t>
      </w:r>
    </w:p>
    <w:p w:rsidR="00D2081C" w:rsidRDefault="00D2081C" w:rsidP="00D2081C">
      <w:pPr>
        <w:spacing w:after="180"/>
        <w:rPr>
          <w:rFonts w:ascii="Times New Roman" w:hAnsi="Times New Roman" w:cs="Times New Roman"/>
          <w:b/>
        </w:rPr>
      </w:pPr>
      <w:r w:rsidRPr="00D2081C">
        <w:rPr>
          <w:rFonts w:ascii="Times New Roman" w:hAnsi="Times New Roman" w:cs="Times New Roman" w:hint="eastAsia"/>
          <w:b/>
        </w:rPr>
        <w:t>Proposal 1</w:t>
      </w:r>
      <w:r w:rsidR="00C844DF">
        <w:rPr>
          <w:rFonts w:ascii="Times New Roman" w:hAnsi="Times New Roman" w:cs="Times New Roman" w:hint="eastAsia"/>
          <w:b/>
        </w:rPr>
        <w:t xml:space="preserve"> (MAC-2)</w:t>
      </w:r>
      <w:r w:rsidRPr="00D2081C">
        <w:rPr>
          <w:rFonts w:ascii="Times New Roman" w:hAnsi="Times New Roman" w:cs="Times New Roman" w:hint="eastAsia"/>
          <w:b/>
        </w:rPr>
        <w:t xml:space="preserve">: RAN2 discusses whether to support one specified CB-RNTI value in the specification. </w:t>
      </w:r>
    </w:p>
    <w:p w:rsidR="00D2081C" w:rsidRPr="006053A2" w:rsidRDefault="00D2081C" w:rsidP="00D2081C">
      <w:pPr>
        <w:pStyle w:val="20"/>
        <w:numPr>
          <w:ilvl w:val="0"/>
          <w:numId w:val="0"/>
        </w:numPr>
        <w:ind w:left="576" w:hanging="576"/>
        <w:rPr>
          <w:sz w:val="30"/>
          <w:szCs w:val="30"/>
          <w:lang w:eastAsia="zh-CN"/>
        </w:rPr>
      </w:pPr>
      <w:r w:rsidRPr="006053A2">
        <w:rPr>
          <w:rFonts w:hint="eastAsia"/>
          <w:sz w:val="30"/>
          <w:szCs w:val="30"/>
          <w:lang w:eastAsia="zh-CN"/>
        </w:rPr>
        <w:lastRenderedPageBreak/>
        <w:t xml:space="preserve">MAC-7: </w:t>
      </w:r>
      <w:r w:rsidRPr="006053A2">
        <w:rPr>
          <w:sz w:val="30"/>
          <w:szCs w:val="30"/>
          <w:lang w:eastAsia="zh-CN"/>
        </w:rPr>
        <w:t>Whether the HARQ operation is applicable to transmit CB-Msg3</w:t>
      </w:r>
    </w:p>
    <w:tbl>
      <w:tblPr>
        <w:tblStyle w:val="afa"/>
        <w:tblW w:w="0" w:type="auto"/>
        <w:tblLook w:val="04A0" w:firstRow="1" w:lastRow="0" w:firstColumn="1" w:lastColumn="0" w:noHBand="0" w:noVBand="1"/>
      </w:tblPr>
      <w:tblGrid>
        <w:gridCol w:w="9855"/>
      </w:tblGrid>
      <w:tr w:rsidR="006F6FAD" w:rsidTr="006F6FAD">
        <w:tc>
          <w:tcPr>
            <w:tcW w:w="9855" w:type="dxa"/>
          </w:tcPr>
          <w:p w:rsidR="00BB5A2B" w:rsidRPr="00BB5A2B" w:rsidRDefault="00BB5A2B" w:rsidP="00BB5A2B">
            <w:pPr>
              <w:overflowPunct w:val="0"/>
              <w:autoSpaceDE w:val="0"/>
              <w:autoSpaceDN w:val="0"/>
              <w:adjustRightInd w:val="0"/>
              <w:spacing w:after="120"/>
              <w:textAlignment w:val="baseline"/>
              <w:rPr>
                <w:rFonts w:ascii="Arial" w:eastAsia="Times New Roman" w:hAnsi="Arial" w:cs="Times New Roman"/>
                <w:kern w:val="0"/>
                <w:sz w:val="20"/>
                <w:szCs w:val="20"/>
                <w:lang w:eastAsia="sv-SE"/>
              </w:rPr>
            </w:pPr>
            <w:r w:rsidRPr="00BB5A2B">
              <w:rPr>
                <w:rFonts w:ascii="Arial" w:eastAsia="Times New Roman" w:hAnsi="Arial" w:cs="Times New Roman"/>
                <w:b/>
                <w:bCs/>
                <w:kern w:val="0"/>
                <w:sz w:val="20"/>
                <w:szCs w:val="20"/>
                <w:highlight w:val="cyan"/>
                <w:u w:val="single"/>
                <w:lang w:eastAsia="sv-SE"/>
              </w:rPr>
              <w:t xml:space="preserve">Open issue </w:t>
            </w:r>
            <w:bookmarkStart w:id="3" w:name="OLE_LINK45"/>
            <w:r w:rsidRPr="00BB5A2B">
              <w:rPr>
                <w:rFonts w:ascii="Arial" w:eastAsia="Times New Roman" w:hAnsi="Arial" w:cs="Times New Roman"/>
                <w:b/>
                <w:bCs/>
                <w:kern w:val="0"/>
                <w:sz w:val="20"/>
                <w:szCs w:val="20"/>
                <w:highlight w:val="cyan"/>
                <w:u w:val="single"/>
                <w:lang w:eastAsia="sv-SE"/>
              </w:rPr>
              <w:t>MAC-7:</w:t>
            </w:r>
            <w:r w:rsidRPr="00BB5A2B">
              <w:rPr>
                <w:rFonts w:ascii="Arial" w:eastAsia="Times New Roman" w:hAnsi="Arial" w:cs="Times New Roman"/>
                <w:i/>
                <w:iCs/>
                <w:kern w:val="0"/>
                <w:sz w:val="20"/>
                <w:szCs w:val="20"/>
                <w:lang w:eastAsia="sv-SE"/>
              </w:rPr>
              <w:t xml:space="preserve"> </w:t>
            </w:r>
            <w:r w:rsidRPr="00BB5A2B">
              <w:rPr>
                <w:rFonts w:ascii="Arial" w:eastAsia="Times New Roman" w:hAnsi="Arial" w:cs="Times New Roman"/>
                <w:kern w:val="0"/>
                <w:sz w:val="20"/>
                <w:szCs w:val="20"/>
                <w:lang w:eastAsia="sv-SE"/>
              </w:rPr>
              <w:t xml:space="preserve"> whether the HARQ operation is applicable to transmit CB-Msg3.</w:t>
            </w:r>
          </w:p>
          <w:bookmarkEnd w:id="3"/>
          <w:p w:rsidR="00D71612" w:rsidRPr="00D71612" w:rsidRDefault="00D71612" w:rsidP="00D71612">
            <w:pPr>
              <w:overflowPunct w:val="0"/>
              <w:autoSpaceDE w:val="0"/>
              <w:autoSpaceDN w:val="0"/>
              <w:adjustRightInd w:val="0"/>
              <w:spacing w:after="120"/>
              <w:textAlignment w:val="baseline"/>
              <w:rPr>
                <w:rFonts w:ascii="Arial" w:eastAsia="Times New Roman" w:hAnsi="Arial" w:cs="Times New Roman"/>
                <w:b/>
                <w:bCs/>
                <w:kern w:val="0"/>
                <w:sz w:val="20"/>
                <w:szCs w:val="20"/>
                <w:lang w:eastAsia="sv-SE"/>
              </w:rPr>
            </w:pPr>
            <w:r w:rsidRPr="00D71612">
              <w:rPr>
                <w:rFonts w:ascii="Arial" w:eastAsia="Times New Roman" w:hAnsi="Arial" w:cs="Times New Roman"/>
                <w:b/>
                <w:bCs/>
                <w:kern w:val="0"/>
                <w:sz w:val="20"/>
                <w:szCs w:val="20"/>
                <w:lang w:eastAsia="sv-SE"/>
              </w:rPr>
              <w:t>Issue description:</w:t>
            </w:r>
          </w:p>
          <w:p w:rsidR="00D71612" w:rsidRPr="00D71612" w:rsidRDefault="00D71612" w:rsidP="00D71612">
            <w:pPr>
              <w:overflowPunct w:val="0"/>
              <w:autoSpaceDE w:val="0"/>
              <w:autoSpaceDN w:val="0"/>
              <w:adjustRightInd w:val="0"/>
              <w:spacing w:after="120"/>
              <w:textAlignment w:val="baseline"/>
              <w:rPr>
                <w:rFonts w:ascii="Arial" w:eastAsia="Times New Roman" w:hAnsi="Arial" w:cs="Times New Roman"/>
                <w:kern w:val="0"/>
                <w:sz w:val="20"/>
                <w:szCs w:val="20"/>
                <w:lang w:eastAsia="sv-SE"/>
              </w:rPr>
            </w:pPr>
            <w:r w:rsidRPr="00D71612">
              <w:rPr>
                <w:rFonts w:ascii="Arial" w:eastAsia="Times New Roman" w:hAnsi="Arial" w:cs="Times New Roman"/>
                <w:kern w:val="0"/>
                <w:sz w:val="20"/>
                <w:szCs w:val="20"/>
                <w:lang w:eastAsia="sv-SE"/>
              </w:rPr>
              <w:t xml:space="preserve">In legacy Random Access, the HARQ operation is </w:t>
            </w:r>
            <w:proofErr w:type="spellStart"/>
            <w:r w:rsidRPr="00D71612">
              <w:rPr>
                <w:rFonts w:ascii="Arial" w:eastAsia="Times New Roman" w:hAnsi="Arial" w:cs="Times New Roman"/>
                <w:kern w:val="0"/>
                <w:sz w:val="20"/>
                <w:szCs w:val="20"/>
                <w:lang w:eastAsia="sv-SE"/>
              </w:rPr>
              <w:t>appliable</w:t>
            </w:r>
            <w:proofErr w:type="spellEnd"/>
            <w:r w:rsidRPr="00D71612">
              <w:rPr>
                <w:rFonts w:ascii="Arial" w:eastAsia="Times New Roman" w:hAnsi="Arial" w:cs="Times New Roman"/>
                <w:kern w:val="0"/>
                <w:sz w:val="20"/>
                <w:szCs w:val="20"/>
                <w:lang w:eastAsia="sv-SE"/>
              </w:rPr>
              <w:t xml:space="preserve"> to transmit the Msg3. The HARQ process 0 will be used. The HARQ process will obtain the MAC PDU to transmit from Msg3 buffer when the UL grant is available. A retransmission of Msg3 can be triggered by a NACK.</w:t>
            </w:r>
          </w:p>
          <w:p w:rsidR="00D71612" w:rsidRPr="00D71612" w:rsidRDefault="00D71612" w:rsidP="00D71612">
            <w:pPr>
              <w:overflowPunct w:val="0"/>
              <w:autoSpaceDE w:val="0"/>
              <w:autoSpaceDN w:val="0"/>
              <w:adjustRightInd w:val="0"/>
              <w:spacing w:after="120"/>
              <w:textAlignment w:val="baseline"/>
              <w:rPr>
                <w:rFonts w:ascii="Arial" w:eastAsia="Times New Roman" w:hAnsi="Arial" w:cs="Times New Roman"/>
                <w:kern w:val="0"/>
                <w:sz w:val="20"/>
                <w:szCs w:val="20"/>
                <w:lang w:eastAsia="sv-SE"/>
              </w:rPr>
            </w:pPr>
            <w:r w:rsidRPr="00D71612">
              <w:rPr>
                <w:rFonts w:ascii="Arial" w:eastAsia="Times New Roman" w:hAnsi="Arial" w:cs="Times New Roman"/>
                <w:kern w:val="0"/>
                <w:sz w:val="20"/>
                <w:szCs w:val="20"/>
                <w:lang w:eastAsia="sv-SE"/>
              </w:rPr>
              <w:t>How and whether the HARQ operation is applicable to transmit CB-Msg3 has not been discussed.</w:t>
            </w:r>
          </w:p>
          <w:p w:rsidR="006F6FAD" w:rsidRPr="00D71612" w:rsidRDefault="00D71612" w:rsidP="00D71612">
            <w:pPr>
              <w:overflowPunct w:val="0"/>
              <w:autoSpaceDE w:val="0"/>
              <w:autoSpaceDN w:val="0"/>
              <w:adjustRightInd w:val="0"/>
              <w:spacing w:after="120"/>
              <w:textAlignment w:val="baseline"/>
              <w:rPr>
                <w:rFonts w:ascii="Times New Roman" w:hAnsi="Times New Roman" w:cs="Times New Roman"/>
                <w:b/>
              </w:rPr>
            </w:pPr>
            <w:r w:rsidRPr="00D71612">
              <w:rPr>
                <w:rFonts w:ascii="Arial" w:eastAsia="Times New Roman" w:hAnsi="Arial" w:cs="Times New Roman"/>
                <w:kern w:val="0"/>
                <w:sz w:val="20"/>
                <w:szCs w:val="20"/>
                <w:lang w:eastAsia="sv-SE"/>
              </w:rPr>
              <w:t>It has been captured as editor’s note.</w:t>
            </w:r>
          </w:p>
        </w:tc>
      </w:tr>
    </w:tbl>
    <w:p w:rsidR="00E45C74" w:rsidRDefault="006F6FAD" w:rsidP="006F6FAD">
      <w:pPr>
        <w:spacing w:before="180" w:after="180"/>
        <w:rPr>
          <w:rFonts w:ascii="Times New Roman" w:hAnsi="Times New Roman" w:cs="Times New Roman"/>
        </w:rPr>
      </w:pPr>
      <w:r>
        <w:rPr>
          <w:rFonts w:ascii="Times New Roman" w:hAnsi="Times New Roman" w:cs="Times New Roman" w:hint="eastAsia"/>
        </w:rPr>
        <w:t xml:space="preserve">It is true, as commented in [1] by some companies, that the CB-Msg3 EDT cannot enjoy the scheduling based HARQ operation </w:t>
      </w:r>
      <w:r w:rsidR="002749DD">
        <w:rPr>
          <w:rFonts w:ascii="Times New Roman" w:hAnsi="Times New Roman" w:cs="Times New Roman" w:hint="eastAsia"/>
        </w:rPr>
        <w:t>as</w:t>
      </w:r>
      <w:r>
        <w:rPr>
          <w:rFonts w:ascii="Times New Roman" w:hAnsi="Times New Roman" w:cs="Times New Roman" w:hint="eastAsia"/>
        </w:rPr>
        <w:t xml:space="preserve"> legacy Msg3 </w:t>
      </w:r>
      <w:r w:rsidR="002749DD">
        <w:rPr>
          <w:rFonts w:ascii="Times New Roman" w:hAnsi="Times New Roman" w:cs="Times New Roman" w:hint="eastAsia"/>
        </w:rPr>
        <w:t>re</w:t>
      </w:r>
      <w:r>
        <w:rPr>
          <w:rFonts w:ascii="Times New Roman" w:hAnsi="Times New Roman" w:cs="Times New Roman" w:hint="eastAsia"/>
        </w:rPr>
        <w:t xml:space="preserve">transmission in RACH, because the retransmission </w:t>
      </w:r>
      <w:r w:rsidR="002749DD">
        <w:rPr>
          <w:rFonts w:ascii="Times New Roman" w:hAnsi="Times New Roman" w:cs="Times New Roman" w:hint="eastAsia"/>
        </w:rPr>
        <w:t xml:space="preserve">now is performed by </w:t>
      </w:r>
      <w:r w:rsidR="002749DD">
        <w:rPr>
          <w:rFonts w:ascii="Times New Roman" w:hAnsi="Times New Roman" w:cs="Times New Roman"/>
        </w:rPr>
        <w:t>the</w:t>
      </w:r>
      <w:r w:rsidR="002749DD">
        <w:rPr>
          <w:rFonts w:ascii="Times New Roman" w:hAnsi="Times New Roman" w:cs="Times New Roman" w:hint="eastAsia"/>
        </w:rPr>
        <w:t xml:space="preserve"> </w:t>
      </w:r>
      <w:r w:rsidR="002749DD">
        <w:rPr>
          <w:rFonts w:ascii="Times New Roman" w:hAnsi="Times New Roman" w:cs="Times New Roman"/>
        </w:rPr>
        <w:t>transmission</w:t>
      </w:r>
      <w:r w:rsidR="002749DD">
        <w:rPr>
          <w:rFonts w:ascii="Times New Roman" w:hAnsi="Times New Roman" w:cs="Times New Roman" w:hint="eastAsia"/>
        </w:rPr>
        <w:t xml:space="preserve"> of replica whose resources are also selected by the UE itself. However, our understanding to this issue is whe</w:t>
      </w:r>
      <w:r w:rsidR="00083F5C">
        <w:rPr>
          <w:rFonts w:ascii="Times New Roman" w:hAnsi="Times New Roman" w:cs="Times New Roman" w:hint="eastAsia"/>
        </w:rPr>
        <w:t xml:space="preserve">ther, after the new </w:t>
      </w:r>
      <w:r w:rsidR="00083F5C">
        <w:rPr>
          <w:rFonts w:ascii="Times New Roman" w:hAnsi="Times New Roman" w:cs="Times New Roman"/>
        </w:rPr>
        <w:t>transmission</w:t>
      </w:r>
      <w:r w:rsidR="00083F5C">
        <w:rPr>
          <w:rFonts w:ascii="Times New Roman" w:hAnsi="Times New Roman" w:cs="Times New Roman" w:hint="eastAsia"/>
        </w:rPr>
        <w:t xml:space="preserve"> has already been performed by the first replica, the transmission</w:t>
      </w:r>
      <w:r w:rsidR="00700FD3">
        <w:rPr>
          <w:rFonts w:ascii="Times New Roman" w:hAnsi="Times New Roman" w:cs="Times New Roman" w:hint="eastAsia"/>
        </w:rPr>
        <w:t>(s)</w:t>
      </w:r>
      <w:r w:rsidR="00083F5C">
        <w:rPr>
          <w:rFonts w:ascii="Times New Roman" w:hAnsi="Times New Roman" w:cs="Times New Roman" w:hint="eastAsia"/>
        </w:rPr>
        <w:t xml:space="preserve"> of the MAC PDU by the </w:t>
      </w:r>
      <w:r w:rsidR="00700FD3">
        <w:rPr>
          <w:rFonts w:ascii="Times New Roman" w:hAnsi="Times New Roman" w:cs="Times New Roman" w:hint="eastAsia"/>
        </w:rPr>
        <w:t xml:space="preserve">subsequent </w:t>
      </w:r>
      <w:r w:rsidR="00083F5C">
        <w:rPr>
          <w:rFonts w:ascii="Times New Roman" w:hAnsi="Times New Roman" w:cs="Times New Roman" w:hint="eastAsia"/>
        </w:rPr>
        <w:t xml:space="preserve">replica(s) are regarded as new </w:t>
      </w:r>
      <w:r w:rsidR="00083F5C">
        <w:rPr>
          <w:rFonts w:ascii="Times New Roman" w:hAnsi="Times New Roman" w:cs="Times New Roman"/>
        </w:rPr>
        <w:t>transmission</w:t>
      </w:r>
      <w:r w:rsidR="00083F5C">
        <w:rPr>
          <w:rFonts w:ascii="Times New Roman" w:hAnsi="Times New Roman" w:cs="Times New Roman" w:hint="eastAsia"/>
        </w:rPr>
        <w:t xml:space="preserve"> or </w:t>
      </w:r>
      <w:r w:rsidR="00083F5C">
        <w:rPr>
          <w:rFonts w:ascii="Times New Roman" w:hAnsi="Times New Roman" w:cs="Times New Roman"/>
        </w:rPr>
        <w:t>retransmission</w:t>
      </w:r>
      <w:r w:rsidR="00083F5C">
        <w:rPr>
          <w:rFonts w:ascii="Times New Roman" w:hAnsi="Times New Roman" w:cs="Times New Roman" w:hint="eastAsia"/>
        </w:rPr>
        <w:t xml:space="preserve"> in the </w:t>
      </w:r>
      <w:r w:rsidR="001F5F39">
        <w:rPr>
          <w:rFonts w:ascii="Times New Roman" w:hAnsi="Times New Roman" w:cs="Times New Roman" w:hint="eastAsia"/>
        </w:rPr>
        <w:t xml:space="preserve">procedures of </w:t>
      </w:r>
      <w:r w:rsidR="00083F5C">
        <w:rPr>
          <w:rFonts w:ascii="Times New Roman" w:hAnsi="Times New Roman" w:cs="Times New Roman" w:hint="eastAsia"/>
        </w:rPr>
        <w:t xml:space="preserve">HARQ operation </w:t>
      </w:r>
      <w:r w:rsidR="001F5F39">
        <w:rPr>
          <w:rFonts w:ascii="Times New Roman" w:hAnsi="Times New Roman" w:cs="Times New Roman" w:hint="eastAsia"/>
        </w:rPr>
        <w:t>(i.e. 5.4.2/5.4.2.1). As a simple example: assume that the UE selects the resources for 2 replicas' transmission</w:t>
      </w:r>
      <w:r w:rsidR="00B0399C">
        <w:rPr>
          <w:rFonts w:ascii="Times New Roman" w:hAnsi="Times New Roman" w:cs="Times New Roman" w:hint="eastAsia"/>
        </w:rPr>
        <w:t xml:space="preserve">; after the MAC PDU for a new </w:t>
      </w:r>
      <w:r w:rsidR="00B0399C">
        <w:rPr>
          <w:rFonts w:ascii="Times New Roman" w:hAnsi="Times New Roman" w:cs="Times New Roman"/>
        </w:rPr>
        <w:t>transmission</w:t>
      </w:r>
      <w:r w:rsidR="00B0399C">
        <w:rPr>
          <w:rFonts w:ascii="Times New Roman" w:hAnsi="Times New Roman" w:cs="Times New Roman" w:hint="eastAsia"/>
        </w:rPr>
        <w:t xml:space="preserve"> is built and transmitted </w:t>
      </w:r>
      <w:r w:rsidR="0016507E">
        <w:rPr>
          <w:rFonts w:ascii="Times New Roman" w:hAnsi="Times New Roman" w:cs="Times New Roman" w:hint="eastAsia"/>
        </w:rPr>
        <w:t>as the 1</w:t>
      </w:r>
      <w:r w:rsidR="0016507E" w:rsidRPr="0016507E">
        <w:rPr>
          <w:rFonts w:ascii="Times New Roman" w:hAnsi="Times New Roman" w:cs="Times New Roman" w:hint="eastAsia"/>
          <w:vertAlign w:val="superscript"/>
        </w:rPr>
        <w:t>st</w:t>
      </w:r>
      <w:r w:rsidR="0016507E">
        <w:rPr>
          <w:rFonts w:ascii="Times New Roman" w:hAnsi="Times New Roman" w:cs="Times New Roman" w:hint="eastAsia"/>
        </w:rPr>
        <w:t xml:space="preserve"> replica</w:t>
      </w:r>
      <w:r w:rsidR="00B0399C">
        <w:rPr>
          <w:rFonts w:ascii="Times New Roman" w:hAnsi="Times New Roman" w:cs="Times New Roman" w:hint="eastAsia"/>
        </w:rPr>
        <w:t xml:space="preserve">, whether </w:t>
      </w:r>
      <w:r w:rsidR="00E45C74">
        <w:rPr>
          <w:rFonts w:ascii="Times New Roman" w:hAnsi="Times New Roman" w:cs="Times New Roman" w:hint="eastAsia"/>
        </w:rPr>
        <w:t>the MAC PDU's transmission as the 2</w:t>
      </w:r>
      <w:r w:rsidR="00E45C74" w:rsidRPr="00E45C74">
        <w:rPr>
          <w:rFonts w:ascii="Times New Roman" w:hAnsi="Times New Roman" w:cs="Times New Roman" w:hint="eastAsia"/>
          <w:vertAlign w:val="superscript"/>
        </w:rPr>
        <w:t>nd</w:t>
      </w:r>
      <w:r w:rsidR="00E45C74">
        <w:rPr>
          <w:rFonts w:ascii="Times New Roman" w:hAnsi="Times New Roman" w:cs="Times New Roman" w:hint="eastAsia"/>
          <w:vertAlign w:val="superscript"/>
        </w:rPr>
        <w:t xml:space="preserve"> </w:t>
      </w:r>
      <w:r w:rsidR="00E45C74" w:rsidRPr="00E45C74">
        <w:rPr>
          <w:rFonts w:ascii="Times New Roman" w:hAnsi="Times New Roman" w:cs="Times New Roman" w:hint="eastAsia"/>
        </w:rPr>
        <w:t>replica</w:t>
      </w:r>
      <w:r w:rsidR="00E45C74">
        <w:rPr>
          <w:rFonts w:ascii="Times New Roman" w:hAnsi="Times New Roman" w:cs="Times New Roman" w:hint="eastAsia"/>
        </w:rPr>
        <w:t xml:space="preserve"> is treated as a new </w:t>
      </w:r>
      <w:r w:rsidR="00E45C74">
        <w:rPr>
          <w:rFonts w:ascii="Times New Roman" w:hAnsi="Times New Roman" w:cs="Times New Roman"/>
        </w:rPr>
        <w:t>transmission</w:t>
      </w:r>
      <w:r w:rsidR="00E45C74">
        <w:rPr>
          <w:rFonts w:ascii="Times New Roman" w:hAnsi="Times New Roman" w:cs="Times New Roman" w:hint="eastAsia"/>
        </w:rPr>
        <w:t xml:space="preserve"> or a </w:t>
      </w:r>
      <w:r w:rsidR="00E45C74">
        <w:rPr>
          <w:rFonts w:ascii="Times New Roman" w:hAnsi="Times New Roman" w:cs="Times New Roman"/>
        </w:rPr>
        <w:t>retransmission</w:t>
      </w:r>
      <w:r w:rsidR="00E45C74">
        <w:rPr>
          <w:rFonts w:ascii="Times New Roman" w:hAnsi="Times New Roman" w:cs="Times New Roman" w:hint="eastAsia"/>
        </w:rPr>
        <w:t xml:space="preserve">. </w:t>
      </w:r>
    </w:p>
    <w:p w:rsidR="00CB4B10" w:rsidRDefault="001F5F39" w:rsidP="005A1EFF">
      <w:pPr>
        <w:spacing w:after="180"/>
        <w:rPr>
          <w:rFonts w:ascii="Times New Roman" w:hAnsi="Times New Roman" w:cs="Times New Roman"/>
        </w:rPr>
      </w:pPr>
      <w:r>
        <w:rPr>
          <w:rFonts w:ascii="Times New Roman" w:hAnsi="Times New Roman" w:cs="Times New Roman" w:hint="eastAsia"/>
        </w:rPr>
        <w:t xml:space="preserve">From our </w:t>
      </w:r>
      <w:r w:rsidR="00E45C74">
        <w:rPr>
          <w:rFonts w:ascii="Times New Roman" w:hAnsi="Times New Roman" w:cs="Times New Roman"/>
        </w:rPr>
        <w:t>perspective</w:t>
      </w:r>
      <w:r w:rsidR="00E45C74">
        <w:rPr>
          <w:rFonts w:ascii="Times New Roman" w:hAnsi="Times New Roman" w:cs="Times New Roman" w:hint="eastAsia"/>
        </w:rPr>
        <w:t xml:space="preserve">, we first think the MAC PDU </w:t>
      </w:r>
      <w:r w:rsidR="0036081E">
        <w:rPr>
          <w:rFonts w:ascii="Times New Roman" w:hAnsi="Times New Roman" w:cs="Times New Roman"/>
        </w:rPr>
        <w:t>transmissions</w:t>
      </w:r>
      <w:r w:rsidR="0036081E">
        <w:rPr>
          <w:rFonts w:ascii="Times New Roman" w:hAnsi="Times New Roman" w:cs="Times New Roman" w:hint="eastAsia"/>
        </w:rPr>
        <w:t xml:space="preserve"> as</w:t>
      </w:r>
      <w:r w:rsidR="00E45C74">
        <w:rPr>
          <w:rFonts w:ascii="Times New Roman" w:hAnsi="Times New Roman" w:cs="Times New Roman" w:hint="eastAsia"/>
        </w:rPr>
        <w:t xml:space="preserve"> the subsequent replica</w:t>
      </w:r>
      <w:r w:rsidR="0036081E">
        <w:rPr>
          <w:rFonts w:ascii="Times New Roman" w:hAnsi="Times New Roman" w:cs="Times New Roman" w:hint="eastAsia"/>
        </w:rPr>
        <w:t xml:space="preserve">(s) (other than the first replica) is obviously the retransmission of the MAC PDU. The resources of </w:t>
      </w:r>
      <w:r w:rsidR="00CB4B10">
        <w:rPr>
          <w:rFonts w:ascii="Times New Roman" w:hAnsi="Times New Roman" w:cs="Times New Roman" w:hint="eastAsia"/>
        </w:rPr>
        <w:t xml:space="preserve">the subsequent replica(s) cannot be regarded as resource for new transmission, because otherwise the MAC entity needs to </w:t>
      </w:r>
      <w:r w:rsidR="00611473">
        <w:rPr>
          <w:rFonts w:ascii="Times New Roman" w:hAnsi="Times New Roman" w:cs="Times New Roman" w:hint="eastAsia"/>
        </w:rPr>
        <w:t xml:space="preserve">obtain </w:t>
      </w:r>
      <w:r w:rsidR="00CB4B10">
        <w:rPr>
          <w:rFonts w:ascii="Times New Roman" w:hAnsi="Times New Roman" w:cs="Times New Roman" w:hint="eastAsia"/>
        </w:rPr>
        <w:t xml:space="preserve">MAC PDU for new transmission from the MUX entity and override the existing MAC PDU waiting for replica transmissions. </w:t>
      </w:r>
    </w:p>
    <w:p w:rsidR="00CB4B10" w:rsidRDefault="00CB4B10" w:rsidP="005A1EFF">
      <w:pPr>
        <w:spacing w:after="180"/>
        <w:rPr>
          <w:rFonts w:ascii="Times New Roman" w:hAnsi="Times New Roman" w:cs="Times New Roman"/>
        </w:rPr>
      </w:pPr>
      <w:r>
        <w:rPr>
          <w:rFonts w:ascii="Times New Roman" w:hAnsi="Times New Roman" w:cs="Times New Roman" w:hint="eastAsia"/>
        </w:rPr>
        <w:t xml:space="preserve">To this end, we propose that RAN2 discusses whether it is possible to </w:t>
      </w:r>
      <w:r w:rsidR="005A1EFF">
        <w:rPr>
          <w:rFonts w:ascii="Times New Roman" w:hAnsi="Times New Roman" w:cs="Times New Roman" w:hint="eastAsia"/>
        </w:rPr>
        <w:t>treat</w:t>
      </w:r>
      <w:r w:rsidR="005643C1">
        <w:rPr>
          <w:rFonts w:ascii="Times New Roman" w:hAnsi="Times New Roman" w:cs="Times New Roman" w:hint="eastAsia"/>
        </w:rPr>
        <w:t xml:space="preserve"> the subsequent replica</w:t>
      </w:r>
      <w:r w:rsidR="005A1EFF">
        <w:rPr>
          <w:rFonts w:ascii="Times New Roman" w:hAnsi="Times New Roman" w:cs="Times New Roman" w:hint="eastAsia"/>
        </w:rPr>
        <w:t>s'</w:t>
      </w:r>
      <w:r w:rsidR="005643C1">
        <w:rPr>
          <w:rFonts w:ascii="Times New Roman" w:hAnsi="Times New Roman" w:cs="Times New Roman" w:hint="eastAsia"/>
        </w:rPr>
        <w:t xml:space="preserve"> </w:t>
      </w:r>
      <w:r w:rsidR="005643C1">
        <w:rPr>
          <w:rFonts w:ascii="Times New Roman" w:hAnsi="Times New Roman" w:cs="Times New Roman"/>
        </w:rPr>
        <w:t>transmission</w:t>
      </w:r>
      <w:r w:rsidR="005A1EFF">
        <w:rPr>
          <w:rFonts w:ascii="Times New Roman" w:hAnsi="Times New Roman" w:cs="Times New Roman" w:hint="eastAsia"/>
        </w:rPr>
        <w:t>s</w:t>
      </w:r>
      <w:r w:rsidR="005643C1">
        <w:rPr>
          <w:rFonts w:ascii="Times New Roman" w:hAnsi="Times New Roman" w:cs="Times New Roman" w:hint="eastAsia"/>
        </w:rPr>
        <w:t xml:space="preserve"> </w:t>
      </w:r>
      <w:r w:rsidR="005A1EFF">
        <w:rPr>
          <w:rFonts w:ascii="Times New Roman" w:hAnsi="Times New Roman" w:cs="Times New Roman" w:hint="eastAsia"/>
        </w:rPr>
        <w:t xml:space="preserve">(other than the new </w:t>
      </w:r>
      <w:r w:rsidR="005A1EFF">
        <w:rPr>
          <w:rFonts w:ascii="Times New Roman" w:hAnsi="Times New Roman" w:cs="Times New Roman"/>
        </w:rPr>
        <w:t>transmission</w:t>
      </w:r>
      <w:r w:rsidR="005A1EFF">
        <w:rPr>
          <w:rFonts w:ascii="Times New Roman" w:hAnsi="Times New Roman" w:cs="Times New Roman" w:hint="eastAsia"/>
        </w:rPr>
        <w:t xml:space="preserve"> in first replica) </w:t>
      </w:r>
      <w:r w:rsidR="005643C1">
        <w:rPr>
          <w:rFonts w:ascii="Times New Roman" w:hAnsi="Times New Roman" w:cs="Times New Roman" w:hint="eastAsia"/>
        </w:rPr>
        <w:t>for a MAC PDU as retransmission</w:t>
      </w:r>
      <w:r w:rsidR="005A1EFF">
        <w:rPr>
          <w:rFonts w:ascii="Times New Roman" w:hAnsi="Times New Roman" w:cs="Times New Roman" w:hint="eastAsia"/>
        </w:rPr>
        <w:t>s</w:t>
      </w:r>
      <w:r w:rsidR="005643C1">
        <w:rPr>
          <w:rFonts w:ascii="Times New Roman" w:hAnsi="Times New Roman" w:cs="Times New Roman" w:hint="eastAsia"/>
        </w:rPr>
        <w:t xml:space="preserve">, with the </w:t>
      </w:r>
      <w:r w:rsidR="00377BC4">
        <w:rPr>
          <w:rFonts w:ascii="Times New Roman" w:hAnsi="Times New Roman" w:cs="Times New Roman" w:hint="eastAsia"/>
        </w:rPr>
        <w:t xml:space="preserve">UL grant </w:t>
      </w:r>
      <w:r w:rsidR="00377BC4">
        <w:rPr>
          <w:rFonts w:ascii="Times New Roman" w:hAnsi="Times New Roman" w:cs="Times New Roman"/>
        </w:rPr>
        <w:t>corresponding</w:t>
      </w:r>
      <w:r w:rsidR="00377BC4">
        <w:rPr>
          <w:rFonts w:ascii="Times New Roman" w:hAnsi="Times New Roman" w:cs="Times New Roman" w:hint="eastAsia"/>
        </w:rPr>
        <w:t xml:space="preserve"> </w:t>
      </w:r>
      <w:r w:rsidR="00544487">
        <w:rPr>
          <w:rFonts w:ascii="Times New Roman" w:hAnsi="Times New Roman" w:cs="Times New Roman" w:hint="eastAsia"/>
        </w:rPr>
        <w:t>to a</w:t>
      </w:r>
      <w:r w:rsidR="00377BC4">
        <w:rPr>
          <w:rFonts w:ascii="Times New Roman" w:hAnsi="Times New Roman" w:cs="Times New Roman" w:hint="eastAsia"/>
        </w:rPr>
        <w:t xml:space="preserve"> subsequent replica as</w:t>
      </w:r>
      <w:r w:rsidR="00544487">
        <w:rPr>
          <w:rFonts w:ascii="Times New Roman" w:hAnsi="Times New Roman" w:cs="Times New Roman" w:hint="eastAsia"/>
        </w:rPr>
        <w:t xml:space="preserve"> the</w:t>
      </w:r>
      <w:r w:rsidR="00377BC4">
        <w:rPr>
          <w:rFonts w:ascii="Times New Roman" w:hAnsi="Times New Roman" w:cs="Times New Roman" w:hint="eastAsia"/>
        </w:rPr>
        <w:t xml:space="preserve"> UL grant for retransmission. </w:t>
      </w:r>
    </w:p>
    <w:p w:rsidR="00D2081C" w:rsidRPr="006F6FAD" w:rsidRDefault="003A0FE2" w:rsidP="00544487">
      <w:pPr>
        <w:spacing w:after="180"/>
        <w:rPr>
          <w:rFonts w:ascii="Times New Roman" w:hAnsi="Times New Roman" w:cs="Times New Roman"/>
          <w:b/>
        </w:rPr>
      </w:pPr>
      <w:r w:rsidRPr="005A1EFF">
        <w:rPr>
          <w:rFonts w:ascii="Times New Roman" w:hAnsi="Times New Roman" w:cs="Times New Roman" w:hint="eastAsia"/>
          <w:b/>
        </w:rPr>
        <w:t>Proposal 2</w:t>
      </w:r>
      <w:r w:rsidR="00C844DF">
        <w:rPr>
          <w:rFonts w:ascii="Times New Roman" w:hAnsi="Times New Roman" w:cs="Times New Roman" w:hint="eastAsia"/>
          <w:b/>
        </w:rPr>
        <w:t xml:space="preserve"> (MAC-7)</w:t>
      </w:r>
      <w:r w:rsidRPr="005A1EFF">
        <w:rPr>
          <w:rFonts w:ascii="Times New Roman" w:hAnsi="Times New Roman" w:cs="Times New Roman" w:hint="eastAsia"/>
          <w:b/>
        </w:rPr>
        <w:t xml:space="preserve">: </w:t>
      </w:r>
      <w:r w:rsidR="005A1EFF" w:rsidRPr="005A1EFF">
        <w:rPr>
          <w:rFonts w:ascii="Times New Roman" w:hAnsi="Times New Roman" w:cs="Times New Roman" w:hint="eastAsia"/>
          <w:b/>
        </w:rPr>
        <w:t>HARQ operation</w:t>
      </w:r>
      <w:r w:rsidRPr="005A1EFF">
        <w:rPr>
          <w:rFonts w:ascii="Times New Roman" w:hAnsi="Times New Roman" w:cs="Times New Roman" w:hint="eastAsia"/>
          <w:b/>
        </w:rPr>
        <w:t xml:space="preserve"> (i.e. </w:t>
      </w:r>
      <w:r w:rsidR="008C40B1" w:rsidRPr="005A1EFF">
        <w:rPr>
          <w:rFonts w:ascii="Times New Roman" w:hAnsi="Times New Roman" w:cs="Times New Roman" w:hint="eastAsia"/>
          <w:b/>
        </w:rPr>
        <w:t xml:space="preserve">5.4.2) also includes the </w:t>
      </w:r>
      <w:r w:rsidR="008C40B1" w:rsidRPr="005A1EFF">
        <w:rPr>
          <w:rFonts w:ascii="Times New Roman" w:hAnsi="Times New Roman" w:cs="Times New Roman"/>
          <w:b/>
        </w:rPr>
        <w:t>transmission</w:t>
      </w:r>
      <w:r w:rsidR="008C40B1" w:rsidRPr="005A1EFF">
        <w:rPr>
          <w:rFonts w:ascii="Times New Roman" w:hAnsi="Times New Roman" w:cs="Times New Roman" w:hint="eastAsia"/>
          <w:b/>
        </w:rPr>
        <w:t xml:space="preserve"> procedure </w:t>
      </w:r>
      <w:r w:rsidR="00544487">
        <w:rPr>
          <w:rFonts w:ascii="Times New Roman" w:hAnsi="Times New Roman" w:cs="Times New Roman" w:hint="eastAsia"/>
          <w:b/>
        </w:rPr>
        <w:t>for</w:t>
      </w:r>
      <w:r w:rsidR="008C40B1" w:rsidRPr="005A1EFF">
        <w:rPr>
          <w:rFonts w:ascii="Times New Roman" w:hAnsi="Times New Roman" w:cs="Times New Roman" w:hint="eastAsia"/>
          <w:b/>
        </w:rPr>
        <w:t xml:space="preserve"> CB-Msg3 EDT</w:t>
      </w:r>
      <w:r w:rsidRPr="005A1EFF">
        <w:rPr>
          <w:rFonts w:ascii="Times New Roman" w:hAnsi="Times New Roman" w:cs="Times New Roman" w:hint="eastAsia"/>
          <w:b/>
        </w:rPr>
        <w:t xml:space="preserve">. RAN2 </w:t>
      </w:r>
      <w:r w:rsidRPr="005A1EFF">
        <w:rPr>
          <w:rFonts w:ascii="Times New Roman" w:hAnsi="Times New Roman" w:cs="Times New Roman"/>
          <w:b/>
        </w:rPr>
        <w:t>discusses</w:t>
      </w:r>
      <w:r w:rsidRPr="005A1EFF">
        <w:rPr>
          <w:rFonts w:ascii="Times New Roman" w:hAnsi="Times New Roman" w:cs="Times New Roman" w:hint="eastAsia"/>
          <w:b/>
        </w:rPr>
        <w:t xml:space="preserve"> for a </w:t>
      </w:r>
      <w:r w:rsidR="008C40B1" w:rsidRPr="005A1EFF">
        <w:rPr>
          <w:rFonts w:ascii="Times New Roman" w:hAnsi="Times New Roman" w:cs="Times New Roman" w:hint="eastAsia"/>
          <w:b/>
        </w:rPr>
        <w:t xml:space="preserve">given </w:t>
      </w:r>
      <w:r w:rsidRPr="005A1EFF">
        <w:rPr>
          <w:rFonts w:ascii="Times New Roman" w:hAnsi="Times New Roman" w:cs="Times New Roman" w:hint="eastAsia"/>
          <w:b/>
        </w:rPr>
        <w:t>MAC PDU</w:t>
      </w:r>
      <w:r w:rsidR="008C40B1" w:rsidRPr="005A1EFF">
        <w:rPr>
          <w:rFonts w:ascii="Times New Roman" w:hAnsi="Times New Roman" w:cs="Times New Roman" w:hint="eastAsia"/>
          <w:b/>
        </w:rPr>
        <w:t xml:space="preserve"> </w:t>
      </w:r>
      <w:r w:rsidR="00FC5882" w:rsidRPr="005A1EFF">
        <w:rPr>
          <w:rFonts w:ascii="Times New Roman" w:hAnsi="Times New Roman" w:cs="Times New Roman" w:hint="eastAsia"/>
          <w:b/>
        </w:rPr>
        <w:t xml:space="preserve">whether </w:t>
      </w:r>
      <w:r w:rsidR="008C40B1" w:rsidRPr="005A1EFF">
        <w:rPr>
          <w:rFonts w:ascii="Times New Roman" w:hAnsi="Times New Roman" w:cs="Times New Roman" w:hint="eastAsia"/>
          <w:b/>
        </w:rPr>
        <w:t xml:space="preserve">the </w:t>
      </w:r>
      <w:r w:rsidR="00FC5882" w:rsidRPr="005A1EFF">
        <w:rPr>
          <w:rFonts w:ascii="Times New Roman" w:hAnsi="Times New Roman" w:cs="Times New Roman"/>
          <w:b/>
        </w:rPr>
        <w:t>transmission</w:t>
      </w:r>
      <w:r w:rsidR="008C40B1" w:rsidRPr="005A1EFF">
        <w:rPr>
          <w:rFonts w:ascii="Times New Roman" w:hAnsi="Times New Roman" w:cs="Times New Roman" w:hint="eastAsia"/>
          <w:b/>
        </w:rPr>
        <w:t xml:space="preserve"> </w:t>
      </w:r>
      <w:r w:rsidR="005A1EFF" w:rsidRPr="005A1EFF">
        <w:rPr>
          <w:rFonts w:ascii="Times New Roman" w:hAnsi="Times New Roman" w:cs="Times New Roman" w:hint="eastAsia"/>
          <w:b/>
        </w:rPr>
        <w:t>on the resource</w:t>
      </w:r>
      <w:r w:rsidR="00231084">
        <w:rPr>
          <w:rFonts w:ascii="Times New Roman" w:hAnsi="Times New Roman" w:cs="Times New Roman" w:hint="eastAsia"/>
          <w:b/>
        </w:rPr>
        <w:t>(</w:t>
      </w:r>
      <w:r w:rsidR="005A1EFF" w:rsidRPr="005A1EFF">
        <w:rPr>
          <w:rFonts w:ascii="Times New Roman" w:hAnsi="Times New Roman" w:cs="Times New Roman" w:hint="eastAsia"/>
          <w:b/>
        </w:rPr>
        <w:t>s</w:t>
      </w:r>
      <w:r w:rsidR="00231084">
        <w:rPr>
          <w:rFonts w:ascii="Times New Roman" w:hAnsi="Times New Roman" w:cs="Times New Roman" w:hint="eastAsia"/>
          <w:b/>
        </w:rPr>
        <w:t>)</w:t>
      </w:r>
      <w:r w:rsidR="005A1EFF" w:rsidRPr="005A1EFF">
        <w:rPr>
          <w:rFonts w:ascii="Times New Roman" w:hAnsi="Times New Roman" w:cs="Times New Roman" w:hint="eastAsia"/>
          <w:b/>
        </w:rPr>
        <w:t xml:space="preserve"> selected for </w:t>
      </w:r>
      <w:r w:rsidR="008C40B1" w:rsidRPr="005A1EFF">
        <w:rPr>
          <w:rFonts w:ascii="Times New Roman" w:hAnsi="Times New Roman" w:cs="Times New Roman" w:hint="eastAsia"/>
          <w:b/>
        </w:rPr>
        <w:t>subsequent replica(s) (other than the first replica)</w:t>
      </w:r>
      <w:r w:rsidR="00FC5882" w:rsidRPr="005A1EFF">
        <w:rPr>
          <w:rFonts w:ascii="Times New Roman" w:hAnsi="Times New Roman" w:cs="Times New Roman" w:hint="eastAsia"/>
          <w:b/>
        </w:rPr>
        <w:t xml:space="preserve"> can be treated as "</w:t>
      </w:r>
      <w:r w:rsidR="005A1EFF" w:rsidRPr="005A1EFF">
        <w:rPr>
          <w:rFonts w:ascii="Times New Roman" w:hAnsi="Times New Roman" w:cs="Times New Roman"/>
          <w:b/>
        </w:rPr>
        <w:t>retransmission</w:t>
      </w:r>
      <w:r w:rsidR="00FC5882" w:rsidRPr="005A1EFF">
        <w:rPr>
          <w:rFonts w:ascii="Times New Roman" w:hAnsi="Times New Roman" w:cs="Times New Roman" w:hint="eastAsia"/>
          <w:b/>
        </w:rPr>
        <w:t>" in HARQ operation</w:t>
      </w:r>
      <w:r w:rsidR="005A1EFF">
        <w:rPr>
          <w:rFonts w:ascii="Times New Roman" w:hAnsi="Times New Roman" w:cs="Times New Roman" w:hint="eastAsia"/>
          <w:b/>
        </w:rPr>
        <w:t>.</w:t>
      </w:r>
    </w:p>
    <w:p w:rsidR="00544487" w:rsidRDefault="00C573BB" w:rsidP="00544487">
      <w:pPr>
        <w:pStyle w:val="20"/>
        <w:numPr>
          <w:ilvl w:val="0"/>
          <w:numId w:val="0"/>
        </w:numPr>
        <w:ind w:left="576" w:hanging="576"/>
        <w:rPr>
          <w:sz w:val="30"/>
          <w:szCs w:val="30"/>
          <w:lang w:eastAsia="zh-CN"/>
        </w:rPr>
      </w:pPr>
      <w:r w:rsidRPr="00C573BB">
        <w:rPr>
          <w:sz w:val="30"/>
          <w:szCs w:val="30"/>
          <w:lang w:eastAsia="zh-CN"/>
        </w:rPr>
        <w:t>MAC-9: Whether NW/UE processing time is needed when determine the Msg4 monitoring starts.</w:t>
      </w:r>
    </w:p>
    <w:tbl>
      <w:tblPr>
        <w:tblStyle w:val="afa"/>
        <w:tblW w:w="0" w:type="auto"/>
        <w:tblLook w:val="04A0" w:firstRow="1" w:lastRow="0" w:firstColumn="1" w:lastColumn="0" w:noHBand="0" w:noVBand="1"/>
      </w:tblPr>
      <w:tblGrid>
        <w:gridCol w:w="9855"/>
      </w:tblGrid>
      <w:tr w:rsidR="00C573BB" w:rsidTr="00C573BB">
        <w:tc>
          <w:tcPr>
            <w:tcW w:w="9855" w:type="dxa"/>
          </w:tcPr>
          <w:p w:rsidR="00C573BB" w:rsidRPr="00C573BB" w:rsidRDefault="00C573BB" w:rsidP="00C573BB">
            <w:pPr>
              <w:overflowPunct w:val="0"/>
              <w:autoSpaceDE w:val="0"/>
              <w:autoSpaceDN w:val="0"/>
              <w:adjustRightInd w:val="0"/>
              <w:spacing w:after="120"/>
              <w:textAlignment w:val="baseline"/>
              <w:rPr>
                <w:rFonts w:ascii="Arial" w:eastAsia="Times New Roman" w:hAnsi="Arial" w:cs="Times New Roman"/>
                <w:kern w:val="0"/>
                <w:sz w:val="20"/>
                <w:szCs w:val="20"/>
                <w:lang w:eastAsia="sv-SE"/>
              </w:rPr>
            </w:pPr>
            <w:r w:rsidRPr="00C573BB">
              <w:rPr>
                <w:rFonts w:ascii="Arial" w:eastAsia="Times New Roman" w:hAnsi="Arial" w:cs="Times New Roman"/>
                <w:b/>
                <w:bCs/>
                <w:kern w:val="0"/>
                <w:sz w:val="20"/>
                <w:szCs w:val="20"/>
                <w:highlight w:val="cyan"/>
                <w:u w:val="single"/>
                <w:lang w:eastAsia="sv-SE"/>
              </w:rPr>
              <w:t>Open issue MAC-9:</w:t>
            </w:r>
            <w:r w:rsidRPr="00C573BB">
              <w:rPr>
                <w:rFonts w:ascii="Arial" w:eastAsia="Times New Roman" w:hAnsi="Arial" w:cs="Times New Roman"/>
                <w:i/>
                <w:iCs/>
                <w:kern w:val="0"/>
                <w:sz w:val="20"/>
                <w:szCs w:val="20"/>
                <w:lang w:eastAsia="sv-SE"/>
              </w:rPr>
              <w:t xml:space="preserve"> </w:t>
            </w:r>
            <w:r w:rsidRPr="00C573BB">
              <w:rPr>
                <w:rFonts w:ascii="Arial" w:eastAsia="Times New Roman" w:hAnsi="Arial" w:cs="Times New Roman"/>
                <w:kern w:val="0"/>
                <w:sz w:val="20"/>
                <w:szCs w:val="20"/>
                <w:lang w:eastAsia="sv-SE"/>
              </w:rPr>
              <w:t xml:space="preserve"> </w:t>
            </w:r>
            <w:bookmarkStart w:id="4" w:name="OLE_LINK48"/>
            <w:r w:rsidRPr="00C573BB">
              <w:rPr>
                <w:rFonts w:ascii="Arial" w:eastAsia="Times New Roman" w:hAnsi="Arial" w:cs="Times New Roman"/>
                <w:kern w:val="0"/>
                <w:sz w:val="20"/>
                <w:szCs w:val="20"/>
              </w:rPr>
              <w:t>NW/UE processing time is needed or not.</w:t>
            </w:r>
          </w:p>
          <w:bookmarkEnd w:id="4"/>
          <w:p w:rsidR="00C573BB" w:rsidRPr="00C573BB" w:rsidRDefault="00C573BB" w:rsidP="00C573BB">
            <w:pPr>
              <w:overflowPunct w:val="0"/>
              <w:autoSpaceDE w:val="0"/>
              <w:autoSpaceDN w:val="0"/>
              <w:adjustRightInd w:val="0"/>
              <w:spacing w:after="120"/>
              <w:textAlignment w:val="baseline"/>
              <w:rPr>
                <w:rFonts w:ascii="Arial" w:eastAsia="Times New Roman" w:hAnsi="Arial" w:cs="Times New Roman"/>
                <w:b/>
                <w:bCs/>
                <w:kern w:val="0"/>
                <w:sz w:val="20"/>
                <w:szCs w:val="20"/>
                <w:lang w:eastAsia="sv-SE"/>
              </w:rPr>
            </w:pPr>
            <w:r w:rsidRPr="00C573BB">
              <w:rPr>
                <w:rFonts w:ascii="Arial" w:eastAsia="Times New Roman" w:hAnsi="Arial" w:cs="Times New Roman"/>
                <w:b/>
                <w:bCs/>
                <w:kern w:val="0"/>
                <w:sz w:val="20"/>
                <w:szCs w:val="20"/>
                <w:lang w:eastAsia="sv-SE"/>
              </w:rPr>
              <w:t>Issue description:</w:t>
            </w:r>
          </w:p>
          <w:p w:rsidR="00C573BB" w:rsidRPr="00C573BB" w:rsidRDefault="00C573BB" w:rsidP="00C573BB">
            <w:pPr>
              <w:overflowPunct w:val="0"/>
              <w:autoSpaceDE w:val="0"/>
              <w:autoSpaceDN w:val="0"/>
              <w:adjustRightInd w:val="0"/>
              <w:spacing w:after="120"/>
              <w:textAlignment w:val="baseline"/>
              <w:rPr>
                <w:rFonts w:ascii="Arial" w:eastAsia="Yu Mincho" w:hAnsi="Arial" w:cs="Calibri"/>
                <w:iCs/>
                <w:kern w:val="0"/>
                <w:sz w:val="20"/>
                <w:szCs w:val="20"/>
                <w:lang w:eastAsia="ja-JP"/>
              </w:rPr>
            </w:pPr>
            <w:r w:rsidRPr="00C573BB">
              <w:rPr>
                <w:rFonts w:ascii="Arial" w:eastAsia="Yu Mincho" w:hAnsi="Arial" w:cs="Calibri"/>
                <w:iCs/>
                <w:kern w:val="0"/>
                <w:sz w:val="20"/>
                <w:szCs w:val="20"/>
                <w:lang w:eastAsia="ja-JP"/>
              </w:rPr>
              <w:t>In RAN2#129, it has been agreed that the Msg4 monitoring starts at the end of CB-Msg3-EDT transmission window plus UE-eNB RTT. FFS NW/UE processing time is needed or not.</w:t>
            </w:r>
          </w:p>
          <w:tbl>
            <w:tblPr>
              <w:tblStyle w:val="afa"/>
              <w:tblW w:w="0" w:type="auto"/>
              <w:tblLook w:val="04A0" w:firstRow="1" w:lastRow="0" w:firstColumn="1" w:lastColumn="0" w:noHBand="0" w:noVBand="1"/>
            </w:tblPr>
            <w:tblGrid>
              <w:gridCol w:w="9629"/>
            </w:tblGrid>
            <w:tr w:rsidR="00C573BB" w:rsidRPr="00C573BB" w:rsidTr="007C11CB">
              <w:tc>
                <w:tcPr>
                  <w:tcW w:w="9629" w:type="dxa"/>
                  <w:tcBorders>
                    <w:top w:val="single" w:sz="4" w:space="0" w:color="auto"/>
                    <w:left w:val="single" w:sz="4" w:space="0" w:color="auto"/>
                    <w:bottom w:val="single" w:sz="4" w:space="0" w:color="auto"/>
                    <w:right w:val="single" w:sz="4" w:space="0" w:color="auto"/>
                  </w:tcBorders>
                  <w:hideMark/>
                </w:tcPr>
                <w:p w:rsidR="00C573BB" w:rsidRPr="00C573BB" w:rsidRDefault="00C573BB" w:rsidP="00C573BB">
                  <w:pPr>
                    <w:overflowPunct w:val="0"/>
                    <w:autoSpaceDE w:val="0"/>
                    <w:autoSpaceDN w:val="0"/>
                    <w:adjustRightInd w:val="0"/>
                    <w:spacing w:after="180" w:line="252" w:lineRule="auto"/>
                    <w:textAlignment w:val="baseline"/>
                    <w:rPr>
                      <w:rFonts w:ascii="Arial" w:eastAsia="Yu Mincho" w:hAnsi="Arial" w:cs="Calibri"/>
                      <w:iCs/>
                      <w:kern w:val="0"/>
                      <w:sz w:val="20"/>
                      <w:szCs w:val="20"/>
                      <w:lang w:eastAsia="ja-JP"/>
                    </w:rPr>
                  </w:pPr>
                  <w:r w:rsidRPr="00C573BB">
                    <w:rPr>
                      <w:rFonts w:ascii="Arial" w:eastAsia="Yu Mincho" w:hAnsi="Arial" w:cs="Calibri"/>
                      <w:iCs/>
                      <w:kern w:val="0"/>
                      <w:sz w:val="20"/>
                      <w:szCs w:val="20"/>
                      <w:lang w:eastAsia="ja-JP"/>
                    </w:rPr>
                    <w:t>RAN2#129bis agreement:</w:t>
                  </w:r>
                </w:p>
                <w:p w:rsidR="00C573BB" w:rsidRPr="00C573BB" w:rsidRDefault="00C573BB" w:rsidP="00C573BB">
                  <w:pPr>
                    <w:numPr>
                      <w:ilvl w:val="0"/>
                      <w:numId w:val="29"/>
                    </w:numPr>
                    <w:overflowPunct w:val="0"/>
                    <w:autoSpaceDE w:val="0"/>
                    <w:autoSpaceDN w:val="0"/>
                    <w:adjustRightInd w:val="0"/>
                    <w:spacing w:after="160" w:line="252" w:lineRule="auto"/>
                    <w:contextualSpacing/>
                    <w:textAlignment w:val="baseline"/>
                    <w:rPr>
                      <w:rFonts w:ascii="Calibri" w:eastAsia="Times New Roman" w:hAnsi="Calibri" w:cs="Times New Roman"/>
                      <w:b/>
                      <w:bCs/>
                      <w:kern w:val="0"/>
                      <w:sz w:val="20"/>
                      <w:szCs w:val="20"/>
                      <w:lang w:eastAsia="sv-SE"/>
                    </w:rPr>
                  </w:pPr>
                  <w:r w:rsidRPr="00C573BB">
                    <w:rPr>
                      <w:rFonts w:ascii="Calibri" w:eastAsia="Yu Mincho" w:hAnsi="Calibri" w:cs="Calibri"/>
                      <w:iCs/>
                      <w:kern w:val="0"/>
                      <w:sz w:val="22"/>
                      <w:lang w:eastAsia="ja-JP"/>
                    </w:rPr>
                    <w:t xml:space="preserve">The </w:t>
                  </w:r>
                  <w:bookmarkStart w:id="5" w:name="OLE_LINK49"/>
                  <w:r w:rsidRPr="00C573BB">
                    <w:rPr>
                      <w:rFonts w:ascii="Calibri" w:eastAsia="Yu Mincho" w:hAnsi="Calibri" w:cs="Calibri"/>
                      <w:iCs/>
                      <w:kern w:val="0"/>
                      <w:sz w:val="22"/>
                      <w:lang w:eastAsia="ja-JP"/>
                    </w:rPr>
                    <w:t xml:space="preserve">Msg4 monitoring starts </w:t>
                  </w:r>
                  <w:bookmarkEnd w:id="5"/>
                  <w:r w:rsidRPr="00C573BB">
                    <w:rPr>
                      <w:rFonts w:ascii="Calibri" w:eastAsia="Yu Mincho" w:hAnsi="Calibri" w:cs="Calibri"/>
                      <w:iCs/>
                      <w:kern w:val="0"/>
                      <w:sz w:val="22"/>
                      <w:lang w:eastAsia="ja-JP"/>
                    </w:rPr>
                    <w:t>at the end of CB-Msg3-EDT transmission window plus UE-eNB RTT (FFS NW/UE processing time is needed or not)</w:t>
                  </w:r>
                </w:p>
              </w:tc>
            </w:tr>
          </w:tbl>
          <w:p w:rsidR="00C573BB" w:rsidRPr="00C573BB" w:rsidRDefault="00C573BB" w:rsidP="00C573BB">
            <w:pPr>
              <w:overflowPunct w:val="0"/>
              <w:autoSpaceDE w:val="0"/>
              <w:autoSpaceDN w:val="0"/>
              <w:adjustRightInd w:val="0"/>
              <w:spacing w:after="120"/>
              <w:textAlignment w:val="baseline"/>
              <w:rPr>
                <w:rFonts w:ascii="Arial" w:eastAsia="Times New Roman" w:hAnsi="Arial" w:cs="Times New Roman"/>
                <w:b/>
                <w:bCs/>
                <w:kern w:val="0"/>
                <w:sz w:val="20"/>
                <w:szCs w:val="20"/>
                <w:lang w:eastAsia="sv-SE"/>
              </w:rPr>
            </w:pPr>
          </w:p>
          <w:p w:rsidR="00C573BB" w:rsidRPr="00D71612" w:rsidRDefault="00C573BB" w:rsidP="00D71612">
            <w:pPr>
              <w:overflowPunct w:val="0"/>
              <w:autoSpaceDE w:val="0"/>
              <w:autoSpaceDN w:val="0"/>
              <w:adjustRightInd w:val="0"/>
              <w:spacing w:after="120"/>
              <w:textAlignment w:val="baseline"/>
              <w:rPr>
                <w:rFonts w:ascii="Arial" w:eastAsiaTheme="minorEastAsia" w:hAnsi="Arial" w:cs="Times New Roman"/>
                <w:kern w:val="0"/>
                <w:sz w:val="20"/>
                <w:szCs w:val="20"/>
              </w:rPr>
            </w:pPr>
            <w:r w:rsidRPr="00C573BB">
              <w:rPr>
                <w:rFonts w:ascii="Arial" w:eastAsia="Times New Roman" w:hAnsi="Arial" w:cs="Times New Roman"/>
                <w:kern w:val="0"/>
                <w:sz w:val="20"/>
                <w:szCs w:val="20"/>
                <w:lang w:eastAsia="sv-SE"/>
              </w:rPr>
              <w:t>It has been captured as editor’s note.</w:t>
            </w:r>
          </w:p>
        </w:tc>
      </w:tr>
    </w:tbl>
    <w:p w:rsidR="00D71612" w:rsidRDefault="00D71612" w:rsidP="00D71612">
      <w:pPr>
        <w:spacing w:before="180" w:after="180"/>
        <w:rPr>
          <w:rFonts w:ascii="Times New Roman" w:hAnsi="Times New Roman" w:cs="Times New Roman"/>
        </w:rPr>
      </w:pPr>
      <w:r>
        <w:rPr>
          <w:rFonts w:ascii="Times New Roman" w:hAnsi="Times New Roman" w:cs="Times New Roman" w:hint="eastAsia"/>
        </w:rPr>
        <w:t xml:space="preserve">Till now, we do not see strong need from companies on support such "process time". For </w:t>
      </w:r>
      <w:r>
        <w:rPr>
          <w:rFonts w:ascii="Times New Roman" w:hAnsi="Times New Roman" w:cs="Times New Roman"/>
        </w:rPr>
        <w:t>simplicity</w:t>
      </w:r>
      <w:r>
        <w:rPr>
          <w:rFonts w:ascii="Times New Roman" w:hAnsi="Times New Roman" w:cs="Times New Roman" w:hint="eastAsia"/>
        </w:rPr>
        <w:t xml:space="preserve"> and progress of this feature, we propose to not consider any processing time. </w:t>
      </w:r>
    </w:p>
    <w:p w:rsidR="00C573BB" w:rsidRDefault="00D71612" w:rsidP="00560A45">
      <w:pPr>
        <w:spacing w:after="180"/>
        <w:rPr>
          <w:rFonts w:ascii="Times New Roman" w:hAnsi="Times New Roman" w:cs="Times New Roman"/>
          <w:b/>
        </w:rPr>
      </w:pPr>
      <w:r w:rsidRPr="00560A45">
        <w:rPr>
          <w:rFonts w:ascii="Times New Roman" w:hAnsi="Times New Roman" w:cs="Times New Roman" w:hint="eastAsia"/>
          <w:b/>
        </w:rPr>
        <w:t>Proposal 3</w:t>
      </w:r>
      <w:r w:rsidR="00C844DF">
        <w:rPr>
          <w:rFonts w:ascii="Times New Roman" w:hAnsi="Times New Roman" w:cs="Times New Roman" w:hint="eastAsia"/>
          <w:b/>
        </w:rPr>
        <w:t xml:space="preserve"> (MAC-9)</w:t>
      </w:r>
      <w:r w:rsidRPr="00560A45">
        <w:rPr>
          <w:rFonts w:ascii="Times New Roman" w:hAnsi="Times New Roman" w:cs="Times New Roman" w:hint="eastAsia"/>
          <w:b/>
        </w:rPr>
        <w:t xml:space="preserve">: No need to </w:t>
      </w:r>
      <w:r w:rsidR="00560A45" w:rsidRPr="00560A45">
        <w:rPr>
          <w:rFonts w:ascii="Times New Roman" w:hAnsi="Times New Roman" w:cs="Times New Roman" w:hint="eastAsia"/>
          <w:b/>
        </w:rPr>
        <w:t>i</w:t>
      </w:r>
      <w:r w:rsidRPr="00560A45">
        <w:rPr>
          <w:rFonts w:ascii="Times New Roman" w:hAnsi="Times New Roman" w:cs="Times New Roman" w:hint="eastAsia"/>
          <w:b/>
        </w:rPr>
        <w:t xml:space="preserve">ntroduce NW/UE processing time for the Msg4 </w:t>
      </w:r>
      <w:r w:rsidR="00560A45" w:rsidRPr="00560A45">
        <w:rPr>
          <w:rFonts w:ascii="Times New Roman" w:hAnsi="Times New Roman" w:cs="Times New Roman"/>
          <w:b/>
        </w:rPr>
        <w:t>monitoring</w:t>
      </w:r>
      <w:r w:rsidRPr="00560A45">
        <w:rPr>
          <w:rFonts w:ascii="Times New Roman" w:hAnsi="Times New Roman" w:cs="Times New Roman" w:hint="eastAsia"/>
          <w:b/>
        </w:rPr>
        <w:t xml:space="preserve"> window start. </w:t>
      </w:r>
    </w:p>
    <w:p w:rsidR="00560A45" w:rsidRDefault="00560A45" w:rsidP="00560A45">
      <w:pPr>
        <w:pStyle w:val="20"/>
        <w:numPr>
          <w:ilvl w:val="0"/>
          <w:numId w:val="0"/>
        </w:numPr>
        <w:ind w:left="576" w:hanging="576"/>
        <w:rPr>
          <w:sz w:val="30"/>
          <w:szCs w:val="30"/>
          <w:lang w:eastAsia="zh-CN"/>
        </w:rPr>
      </w:pPr>
      <w:r w:rsidRPr="00560A45">
        <w:rPr>
          <w:sz w:val="30"/>
          <w:szCs w:val="30"/>
          <w:lang w:eastAsia="zh-CN"/>
        </w:rPr>
        <w:lastRenderedPageBreak/>
        <w:t>MAC-10: FFS it will also be possible for the NW to configure that the Msg4 monitoring window starts in the subframe containing the last (N</w:t>
      </w:r>
      <w:proofErr w:type="gramStart"/>
      <w:r w:rsidRPr="00560A45">
        <w:rPr>
          <w:sz w:val="30"/>
          <w:szCs w:val="30"/>
          <w:lang w:eastAsia="zh-CN"/>
        </w:rPr>
        <w:t>)PUSCH</w:t>
      </w:r>
      <w:proofErr w:type="gramEnd"/>
      <w:r w:rsidRPr="00560A45">
        <w:rPr>
          <w:sz w:val="30"/>
          <w:szCs w:val="30"/>
          <w:lang w:eastAsia="zh-CN"/>
        </w:rPr>
        <w:t xml:space="preserve"> repetition of the first replica plus UE-eNB RTT</w:t>
      </w:r>
      <w:r w:rsidRPr="00C573BB">
        <w:rPr>
          <w:sz w:val="30"/>
          <w:szCs w:val="30"/>
          <w:lang w:eastAsia="zh-CN"/>
        </w:rPr>
        <w:t>.</w:t>
      </w:r>
    </w:p>
    <w:tbl>
      <w:tblPr>
        <w:tblStyle w:val="afa"/>
        <w:tblW w:w="0" w:type="auto"/>
        <w:tblLook w:val="04A0" w:firstRow="1" w:lastRow="0" w:firstColumn="1" w:lastColumn="0" w:noHBand="0" w:noVBand="1"/>
      </w:tblPr>
      <w:tblGrid>
        <w:gridCol w:w="9855"/>
      </w:tblGrid>
      <w:tr w:rsidR="00FA6132" w:rsidTr="00FA6132">
        <w:tc>
          <w:tcPr>
            <w:tcW w:w="9855" w:type="dxa"/>
          </w:tcPr>
          <w:p w:rsidR="00377ED9" w:rsidRPr="00377ED9" w:rsidRDefault="00377ED9" w:rsidP="00377ED9">
            <w:pPr>
              <w:overflowPunct w:val="0"/>
              <w:autoSpaceDE w:val="0"/>
              <w:autoSpaceDN w:val="0"/>
              <w:adjustRightInd w:val="0"/>
              <w:spacing w:after="120"/>
              <w:textAlignment w:val="baseline"/>
              <w:rPr>
                <w:rFonts w:ascii="Arial" w:eastAsia="Times New Roman" w:hAnsi="Arial" w:cs="Times New Roman"/>
                <w:kern w:val="0"/>
                <w:sz w:val="20"/>
                <w:szCs w:val="20"/>
                <w:lang w:eastAsia="sv-SE"/>
              </w:rPr>
            </w:pPr>
            <w:r w:rsidRPr="00377ED9">
              <w:rPr>
                <w:rFonts w:ascii="Arial" w:eastAsia="Times New Roman" w:hAnsi="Arial" w:cs="Times New Roman"/>
                <w:b/>
                <w:bCs/>
                <w:kern w:val="0"/>
                <w:sz w:val="20"/>
                <w:szCs w:val="20"/>
                <w:highlight w:val="cyan"/>
                <w:u w:val="single"/>
                <w:lang w:eastAsia="sv-SE"/>
              </w:rPr>
              <w:t>Open issue MAC-10:</w:t>
            </w:r>
            <w:r w:rsidRPr="00377ED9">
              <w:rPr>
                <w:rFonts w:ascii="Arial" w:eastAsia="Times New Roman" w:hAnsi="Arial" w:cs="Times New Roman"/>
                <w:i/>
                <w:iCs/>
                <w:kern w:val="0"/>
                <w:sz w:val="20"/>
                <w:szCs w:val="20"/>
                <w:lang w:eastAsia="sv-SE"/>
              </w:rPr>
              <w:t xml:space="preserve"> </w:t>
            </w:r>
            <w:r w:rsidRPr="00377ED9">
              <w:rPr>
                <w:rFonts w:ascii="Arial" w:eastAsia="Times New Roman" w:hAnsi="Arial" w:cs="Times New Roman"/>
                <w:kern w:val="0"/>
                <w:sz w:val="20"/>
                <w:szCs w:val="20"/>
                <w:lang w:eastAsia="sv-SE"/>
              </w:rPr>
              <w:t xml:space="preserve"> </w:t>
            </w:r>
            <w:bookmarkStart w:id="6" w:name="OLE_LINK50"/>
            <w:r w:rsidRPr="00377ED9">
              <w:rPr>
                <w:rFonts w:ascii="Arial" w:eastAsia="Times New Roman" w:hAnsi="Arial" w:cs="Times New Roman"/>
                <w:kern w:val="0"/>
                <w:sz w:val="20"/>
                <w:szCs w:val="20"/>
                <w:lang w:eastAsia="sv-SE"/>
              </w:rPr>
              <w:t>FFS it will also be possible for the NW to configure that the Msg4 monitoring window starts in the subframe containing the last (N</w:t>
            </w:r>
            <w:proofErr w:type="gramStart"/>
            <w:r w:rsidRPr="00377ED9">
              <w:rPr>
                <w:rFonts w:ascii="Arial" w:eastAsia="Times New Roman" w:hAnsi="Arial" w:cs="Times New Roman"/>
                <w:kern w:val="0"/>
                <w:sz w:val="20"/>
                <w:szCs w:val="20"/>
                <w:lang w:eastAsia="sv-SE"/>
              </w:rPr>
              <w:t>)PUSCH</w:t>
            </w:r>
            <w:proofErr w:type="gramEnd"/>
            <w:r w:rsidRPr="00377ED9">
              <w:rPr>
                <w:rFonts w:ascii="Arial" w:eastAsia="Times New Roman" w:hAnsi="Arial" w:cs="Times New Roman"/>
                <w:kern w:val="0"/>
                <w:sz w:val="20"/>
                <w:szCs w:val="20"/>
                <w:lang w:eastAsia="sv-SE"/>
              </w:rPr>
              <w:t xml:space="preserve"> repetition of the first replica plus UE-eNB RTT</w:t>
            </w:r>
            <w:r w:rsidRPr="00377ED9">
              <w:rPr>
                <w:rFonts w:ascii="Arial" w:eastAsia="Times New Roman" w:hAnsi="Arial" w:cs="Times New Roman"/>
                <w:kern w:val="0"/>
                <w:sz w:val="20"/>
                <w:szCs w:val="20"/>
              </w:rPr>
              <w:t>.</w:t>
            </w:r>
          </w:p>
          <w:bookmarkEnd w:id="6"/>
          <w:p w:rsidR="00377ED9" w:rsidRPr="00377ED9" w:rsidRDefault="00377ED9" w:rsidP="00377ED9">
            <w:pPr>
              <w:overflowPunct w:val="0"/>
              <w:autoSpaceDE w:val="0"/>
              <w:autoSpaceDN w:val="0"/>
              <w:adjustRightInd w:val="0"/>
              <w:spacing w:after="120"/>
              <w:textAlignment w:val="baseline"/>
              <w:rPr>
                <w:rFonts w:ascii="Arial" w:eastAsia="Times New Roman" w:hAnsi="Arial" w:cs="Times New Roman"/>
                <w:b/>
                <w:bCs/>
                <w:kern w:val="0"/>
                <w:sz w:val="20"/>
                <w:szCs w:val="20"/>
                <w:lang w:eastAsia="sv-SE"/>
              </w:rPr>
            </w:pPr>
            <w:r w:rsidRPr="00377ED9">
              <w:rPr>
                <w:rFonts w:ascii="Arial" w:eastAsia="Times New Roman" w:hAnsi="Arial" w:cs="Times New Roman"/>
                <w:b/>
                <w:bCs/>
                <w:kern w:val="0"/>
                <w:sz w:val="20"/>
                <w:szCs w:val="20"/>
                <w:lang w:eastAsia="sv-SE"/>
              </w:rPr>
              <w:t>Issue description:</w:t>
            </w:r>
          </w:p>
          <w:p w:rsidR="00377ED9" w:rsidRPr="00377ED9" w:rsidRDefault="00377ED9" w:rsidP="00377ED9">
            <w:pPr>
              <w:overflowPunct w:val="0"/>
              <w:autoSpaceDE w:val="0"/>
              <w:autoSpaceDN w:val="0"/>
              <w:adjustRightInd w:val="0"/>
              <w:spacing w:after="120"/>
              <w:textAlignment w:val="baseline"/>
              <w:rPr>
                <w:rFonts w:ascii="Arial" w:eastAsia="Yu Mincho" w:hAnsi="Arial" w:cs="Calibri"/>
                <w:iCs/>
                <w:kern w:val="0"/>
                <w:sz w:val="20"/>
                <w:szCs w:val="20"/>
                <w:lang w:eastAsia="ja-JP"/>
              </w:rPr>
            </w:pPr>
            <w:r w:rsidRPr="00377ED9">
              <w:rPr>
                <w:rFonts w:ascii="Arial" w:eastAsia="Yu Mincho" w:hAnsi="Arial" w:cs="Calibri"/>
                <w:iCs/>
                <w:kern w:val="0"/>
                <w:sz w:val="20"/>
                <w:szCs w:val="20"/>
                <w:lang w:eastAsia="ja-JP"/>
              </w:rPr>
              <w:t>In RAN2#129, it was discussed that whether it will also be possible for the NW to configure that the Msg4 monitoring window starts in the subframe containing the last (N)PUSCH repetition of the first replica plus UE-eNB RTT. Under some configuration of CB-Msg3 resource, this option can reduce the latency of reception of CB-Msg3 response.</w:t>
            </w:r>
          </w:p>
          <w:p w:rsidR="00377ED9" w:rsidRPr="00377ED9" w:rsidRDefault="00377ED9" w:rsidP="00377ED9">
            <w:pPr>
              <w:overflowPunct w:val="0"/>
              <w:autoSpaceDE w:val="0"/>
              <w:autoSpaceDN w:val="0"/>
              <w:adjustRightInd w:val="0"/>
              <w:spacing w:after="120"/>
              <w:textAlignment w:val="baseline"/>
              <w:rPr>
                <w:rFonts w:ascii="Arial" w:eastAsia="Yu Mincho" w:hAnsi="Arial" w:cs="Calibri"/>
                <w:iCs/>
                <w:kern w:val="0"/>
                <w:sz w:val="20"/>
                <w:szCs w:val="20"/>
                <w:lang w:eastAsia="ja-JP"/>
              </w:rPr>
            </w:pPr>
            <w:r w:rsidRPr="00377ED9">
              <w:rPr>
                <w:rFonts w:ascii="Arial" w:eastAsia="Yu Mincho" w:hAnsi="Arial" w:cs="Calibri"/>
                <w:iCs/>
                <w:kern w:val="0"/>
                <w:sz w:val="20"/>
                <w:szCs w:val="20"/>
                <w:lang w:eastAsia="ja-JP"/>
              </w:rPr>
              <w:t>Also, to possibly resolve the FFS it needs to be clarified what happens if the Msg4 monitoring window is overlapping with replica, i.e. whether the UE prioritize the replica transmission or monitoring.</w:t>
            </w:r>
          </w:p>
          <w:tbl>
            <w:tblPr>
              <w:tblStyle w:val="afa"/>
              <w:tblW w:w="0" w:type="auto"/>
              <w:tblLook w:val="04A0" w:firstRow="1" w:lastRow="0" w:firstColumn="1" w:lastColumn="0" w:noHBand="0" w:noVBand="1"/>
            </w:tblPr>
            <w:tblGrid>
              <w:gridCol w:w="9629"/>
            </w:tblGrid>
            <w:tr w:rsidR="00377ED9" w:rsidRPr="00377ED9" w:rsidTr="00490AFA">
              <w:tc>
                <w:tcPr>
                  <w:tcW w:w="9629" w:type="dxa"/>
                  <w:tcBorders>
                    <w:top w:val="single" w:sz="4" w:space="0" w:color="auto"/>
                    <w:left w:val="single" w:sz="4" w:space="0" w:color="auto"/>
                    <w:bottom w:val="single" w:sz="4" w:space="0" w:color="auto"/>
                    <w:right w:val="single" w:sz="4" w:space="0" w:color="auto"/>
                  </w:tcBorders>
                  <w:hideMark/>
                </w:tcPr>
                <w:p w:rsidR="00377ED9" w:rsidRPr="00377ED9" w:rsidRDefault="00377ED9" w:rsidP="00377ED9">
                  <w:pPr>
                    <w:overflowPunct w:val="0"/>
                    <w:autoSpaceDE w:val="0"/>
                    <w:autoSpaceDN w:val="0"/>
                    <w:adjustRightInd w:val="0"/>
                    <w:spacing w:after="180" w:line="252" w:lineRule="auto"/>
                    <w:textAlignment w:val="baseline"/>
                    <w:rPr>
                      <w:rFonts w:ascii="Arial" w:eastAsia="Yu Mincho" w:hAnsi="Arial" w:cs="Calibri"/>
                      <w:iCs/>
                      <w:kern w:val="0"/>
                      <w:sz w:val="20"/>
                      <w:szCs w:val="20"/>
                      <w:lang w:eastAsia="ja-JP"/>
                    </w:rPr>
                  </w:pPr>
                  <w:r w:rsidRPr="00377ED9">
                    <w:rPr>
                      <w:rFonts w:ascii="Arial" w:eastAsia="Yu Mincho" w:hAnsi="Arial" w:cs="Calibri"/>
                      <w:iCs/>
                      <w:kern w:val="0"/>
                      <w:sz w:val="20"/>
                      <w:szCs w:val="20"/>
                      <w:lang w:eastAsia="ja-JP"/>
                    </w:rPr>
                    <w:t>RAN2#129bis agreement:</w:t>
                  </w:r>
                </w:p>
                <w:p w:rsidR="00377ED9" w:rsidRPr="00377ED9" w:rsidRDefault="00377ED9" w:rsidP="00377ED9">
                  <w:pPr>
                    <w:numPr>
                      <w:ilvl w:val="0"/>
                      <w:numId w:val="29"/>
                    </w:numPr>
                    <w:overflowPunct w:val="0"/>
                    <w:autoSpaceDE w:val="0"/>
                    <w:autoSpaceDN w:val="0"/>
                    <w:adjustRightInd w:val="0"/>
                    <w:spacing w:after="160" w:line="252" w:lineRule="auto"/>
                    <w:contextualSpacing/>
                    <w:textAlignment w:val="baseline"/>
                    <w:rPr>
                      <w:rFonts w:ascii="Calibri" w:eastAsia="Times New Roman" w:hAnsi="Calibri" w:cs="Times New Roman"/>
                      <w:b/>
                      <w:bCs/>
                      <w:kern w:val="0"/>
                      <w:sz w:val="20"/>
                      <w:szCs w:val="20"/>
                      <w:lang w:eastAsia="sv-SE"/>
                    </w:rPr>
                  </w:pPr>
                  <w:r w:rsidRPr="00377ED9">
                    <w:rPr>
                      <w:rFonts w:ascii="Calibri" w:eastAsia="Yu Mincho" w:hAnsi="Calibri" w:cs="Calibri"/>
                      <w:iCs/>
                      <w:kern w:val="0"/>
                      <w:sz w:val="22"/>
                      <w:lang w:eastAsia="ja-JP"/>
                    </w:rPr>
                    <w:t>FFS it will also be possible for the NW to configure that the Msg4 monitoring window starts in the subframe containing the last (N</w:t>
                  </w:r>
                  <w:proofErr w:type="gramStart"/>
                  <w:r w:rsidRPr="00377ED9">
                    <w:rPr>
                      <w:rFonts w:ascii="Calibri" w:eastAsia="Yu Mincho" w:hAnsi="Calibri" w:cs="Calibri"/>
                      <w:iCs/>
                      <w:kern w:val="0"/>
                      <w:sz w:val="22"/>
                      <w:lang w:eastAsia="ja-JP"/>
                    </w:rPr>
                    <w:t>)PUSCH</w:t>
                  </w:r>
                  <w:proofErr w:type="gramEnd"/>
                  <w:r w:rsidRPr="00377ED9">
                    <w:rPr>
                      <w:rFonts w:ascii="Calibri" w:eastAsia="Yu Mincho" w:hAnsi="Calibri" w:cs="Calibri"/>
                      <w:iCs/>
                      <w:kern w:val="0"/>
                      <w:sz w:val="22"/>
                      <w:lang w:eastAsia="ja-JP"/>
                    </w:rPr>
                    <w:t xml:space="preserve"> repetition of the first replica plus UE-eNB RTT (FFS NW/UE processing time). To possibly resolve the FFS it needs to be clarified what happens if the Msg4 monitoring window is overlapping with replica, i.e. whether the UE prioritize the replica transmission or monitoring</w:t>
                  </w:r>
                </w:p>
              </w:tc>
            </w:tr>
          </w:tbl>
          <w:p w:rsidR="00377ED9" w:rsidRPr="00377ED9" w:rsidRDefault="00377ED9" w:rsidP="00377ED9">
            <w:pPr>
              <w:overflowPunct w:val="0"/>
              <w:autoSpaceDE w:val="0"/>
              <w:autoSpaceDN w:val="0"/>
              <w:adjustRightInd w:val="0"/>
              <w:spacing w:after="120"/>
              <w:textAlignment w:val="baseline"/>
              <w:rPr>
                <w:rFonts w:ascii="Arial" w:eastAsia="Times New Roman" w:hAnsi="Arial" w:cs="Times New Roman"/>
                <w:b/>
                <w:bCs/>
                <w:kern w:val="0"/>
                <w:sz w:val="20"/>
                <w:szCs w:val="20"/>
                <w:lang w:eastAsia="sv-SE"/>
              </w:rPr>
            </w:pPr>
          </w:p>
          <w:p w:rsidR="00FA6132" w:rsidRPr="00FA6132" w:rsidRDefault="00377ED9" w:rsidP="00377ED9">
            <w:pPr>
              <w:rPr>
                <w:rFonts w:ascii="Times New Roman" w:hAnsi="Times New Roman" w:cs="Times New Roman"/>
                <w:b/>
              </w:rPr>
            </w:pPr>
            <w:r w:rsidRPr="00377ED9">
              <w:rPr>
                <w:rFonts w:ascii="Arial" w:eastAsia="Times New Roman" w:hAnsi="Arial" w:cs="Times New Roman"/>
                <w:kern w:val="0"/>
                <w:sz w:val="20"/>
                <w:szCs w:val="20"/>
                <w:lang w:eastAsia="sv-SE"/>
              </w:rPr>
              <w:t>It has been captured as editor’s note.</w:t>
            </w:r>
          </w:p>
        </w:tc>
      </w:tr>
    </w:tbl>
    <w:p w:rsidR="009813B6" w:rsidRDefault="00C068B5" w:rsidP="00C068B5">
      <w:pPr>
        <w:spacing w:before="180" w:after="180"/>
        <w:rPr>
          <w:rFonts w:ascii="Times New Roman" w:hAnsi="Times New Roman" w:cs="Times New Roman"/>
          <w:lang w:val="en-GB"/>
        </w:rPr>
      </w:pPr>
      <w:r w:rsidRPr="00C068B5">
        <w:rPr>
          <w:rFonts w:ascii="Times New Roman" w:hAnsi="Times New Roman" w:cs="Times New Roman"/>
          <w:lang w:val="en-GB"/>
        </w:rPr>
        <w:t>Technically</w:t>
      </w:r>
      <w:r w:rsidR="009813B6" w:rsidRPr="00C068B5">
        <w:rPr>
          <w:rFonts w:ascii="Times New Roman" w:hAnsi="Times New Roman" w:cs="Times New Roman" w:hint="eastAsia"/>
          <w:lang w:val="en-GB"/>
        </w:rPr>
        <w:t xml:space="preserve"> speaking, we </w:t>
      </w:r>
      <w:r w:rsidR="00AC2820">
        <w:rPr>
          <w:rFonts w:ascii="Times New Roman" w:hAnsi="Times New Roman" w:cs="Times New Roman" w:hint="eastAsia"/>
          <w:lang w:val="en-GB"/>
        </w:rPr>
        <w:t xml:space="preserve">do </w:t>
      </w:r>
      <w:r w:rsidR="009813B6" w:rsidRPr="00C068B5">
        <w:rPr>
          <w:rFonts w:ascii="Times New Roman" w:hAnsi="Times New Roman" w:cs="Times New Roman" w:hint="eastAsia"/>
          <w:lang w:val="en-GB"/>
        </w:rPr>
        <w:t xml:space="preserve">share the view from companies that </w:t>
      </w:r>
      <w:r>
        <w:rPr>
          <w:rFonts w:ascii="Times New Roman" w:hAnsi="Times New Roman" w:cs="Times New Roman" w:hint="eastAsia"/>
          <w:lang w:val="en-GB"/>
        </w:rPr>
        <w:t>support of</w:t>
      </w:r>
      <w:r w:rsidR="009813B6" w:rsidRPr="00C068B5">
        <w:rPr>
          <w:rFonts w:ascii="Times New Roman" w:hAnsi="Times New Roman" w:cs="Times New Roman" w:hint="eastAsia"/>
          <w:lang w:val="en-GB"/>
        </w:rPr>
        <w:t xml:space="preserve"> this </w:t>
      </w:r>
      <w:r w:rsidR="009813B6" w:rsidRPr="00C068B5">
        <w:rPr>
          <w:rFonts w:ascii="Times New Roman" w:hAnsi="Times New Roman" w:cs="Times New Roman"/>
          <w:lang w:val="en-GB"/>
        </w:rPr>
        <w:t>enhancement</w:t>
      </w:r>
      <w:r w:rsidR="009813B6" w:rsidRPr="00C068B5">
        <w:rPr>
          <w:rFonts w:ascii="Times New Roman" w:hAnsi="Times New Roman" w:cs="Times New Roman" w:hint="eastAsia"/>
          <w:lang w:val="en-GB"/>
        </w:rPr>
        <w:t xml:space="preserve"> will have benefit </w:t>
      </w:r>
      <w:r>
        <w:rPr>
          <w:rFonts w:ascii="Times New Roman" w:hAnsi="Times New Roman" w:cs="Times New Roman" w:hint="eastAsia"/>
          <w:lang w:val="en-GB"/>
        </w:rPr>
        <w:t xml:space="preserve">on </w:t>
      </w:r>
      <w:r w:rsidR="003660DC">
        <w:rPr>
          <w:rFonts w:ascii="Times New Roman" w:hAnsi="Times New Roman" w:cs="Times New Roman" w:hint="eastAsia"/>
          <w:lang w:val="en-GB"/>
        </w:rPr>
        <w:t xml:space="preserve">latency reduction, </w:t>
      </w:r>
      <w:r w:rsidR="00883307">
        <w:rPr>
          <w:rFonts w:ascii="Times New Roman" w:hAnsi="Times New Roman" w:cs="Times New Roman" w:hint="eastAsia"/>
          <w:lang w:val="en-GB"/>
        </w:rPr>
        <w:t xml:space="preserve">ensuring </w:t>
      </w:r>
      <w:r w:rsidR="003660DC">
        <w:rPr>
          <w:rFonts w:ascii="Times New Roman" w:hAnsi="Times New Roman" w:cs="Times New Roman" w:hint="eastAsia"/>
          <w:lang w:val="en-GB"/>
        </w:rPr>
        <w:t xml:space="preserve">coverage, avoiding false alarm, etc. On the other hand, considering the huge number of remaining FFS and the limited progress of this feature, we would rather go for simplicity, in order for an on-time completion of the whole WI. </w:t>
      </w:r>
    </w:p>
    <w:p w:rsidR="003660DC" w:rsidRPr="00C068B5" w:rsidRDefault="003660DC" w:rsidP="00883307">
      <w:pPr>
        <w:spacing w:after="180"/>
        <w:rPr>
          <w:rFonts w:ascii="Times New Roman" w:hAnsi="Times New Roman" w:cs="Times New Roman"/>
          <w:lang w:val="en-GB"/>
        </w:rPr>
      </w:pPr>
      <w:r>
        <w:rPr>
          <w:rFonts w:ascii="Times New Roman" w:hAnsi="Times New Roman" w:cs="Times New Roman" w:hint="eastAsia"/>
          <w:lang w:val="en-GB"/>
        </w:rPr>
        <w:t>To this end, we propose to not pursue this configurability</w:t>
      </w:r>
      <w:r w:rsidR="00AC2820">
        <w:rPr>
          <w:rFonts w:ascii="Times New Roman" w:hAnsi="Times New Roman" w:cs="Times New Roman" w:hint="eastAsia"/>
          <w:lang w:val="en-GB"/>
        </w:rPr>
        <w:t xml:space="preserve"> at this stage</w:t>
      </w:r>
      <w:r>
        <w:rPr>
          <w:rFonts w:ascii="Times New Roman" w:hAnsi="Times New Roman" w:cs="Times New Roman" w:hint="eastAsia"/>
          <w:lang w:val="en-GB"/>
        </w:rPr>
        <w:t xml:space="preserve">. </w:t>
      </w:r>
    </w:p>
    <w:p w:rsidR="00560A45" w:rsidRPr="00883307" w:rsidRDefault="00883307" w:rsidP="00560A45">
      <w:pPr>
        <w:spacing w:after="180"/>
        <w:rPr>
          <w:rFonts w:ascii="Times New Roman" w:hAnsi="Times New Roman" w:cs="Times New Roman"/>
          <w:b/>
        </w:rPr>
      </w:pPr>
      <w:r w:rsidRPr="00560A45">
        <w:rPr>
          <w:rFonts w:ascii="Times New Roman" w:hAnsi="Times New Roman" w:cs="Times New Roman" w:hint="eastAsia"/>
          <w:b/>
        </w:rPr>
        <w:t xml:space="preserve">Proposal </w:t>
      </w:r>
      <w:r>
        <w:rPr>
          <w:rFonts w:ascii="Times New Roman" w:hAnsi="Times New Roman" w:cs="Times New Roman" w:hint="eastAsia"/>
          <w:b/>
        </w:rPr>
        <w:t>4</w:t>
      </w:r>
      <w:r w:rsidR="00C844DF">
        <w:rPr>
          <w:rFonts w:ascii="Times New Roman" w:hAnsi="Times New Roman" w:cs="Times New Roman" w:hint="eastAsia"/>
          <w:b/>
        </w:rPr>
        <w:t xml:space="preserve"> (MAC-10)</w:t>
      </w:r>
      <w:r w:rsidRPr="00560A45">
        <w:rPr>
          <w:rFonts w:ascii="Times New Roman" w:hAnsi="Times New Roman" w:cs="Times New Roman" w:hint="eastAsia"/>
          <w:b/>
        </w:rPr>
        <w:t xml:space="preserve">: </w:t>
      </w:r>
      <w:r>
        <w:rPr>
          <w:rFonts w:ascii="Times New Roman" w:hAnsi="Times New Roman" w:cs="Times New Roman" w:hint="eastAsia"/>
          <w:b/>
        </w:rPr>
        <w:t xml:space="preserve">RAN2 no longer pursues the </w:t>
      </w:r>
      <w:r>
        <w:rPr>
          <w:rFonts w:ascii="Times New Roman" w:hAnsi="Times New Roman" w:cs="Times New Roman"/>
          <w:b/>
        </w:rPr>
        <w:t>enhancement</w:t>
      </w:r>
      <w:r>
        <w:rPr>
          <w:rFonts w:ascii="Times New Roman" w:hAnsi="Times New Roman" w:cs="Times New Roman" w:hint="eastAsia"/>
          <w:b/>
        </w:rPr>
        <w:t xml:space="preserve"> for </w:t>
      </w:r>
      <w:r w:rsidRPr="00883307">
        <w:rPr>
          <w:rFonts w:ascii="Times New Roman" w:hAnsi="Times New Roman" w:cs="Times New Roman"/>
          <w:b/>
        </w:rPr>
        <w:t xml:space="preserve">the NW </w:t>
      </w:r>
      <w:r w:rsidRPr="00883307">
        <w:rPr>
          <w:rFonts w:ascii="Times New Roman" w:hAnsi="Times New Roman" w:cs="Times New Roman" w:hint="eastAsia"/>
          <w:b/>
        </w:rPr>
        <w:t xml:space="preserve">to </w:t>
      </w:r>
      <w:r w:rsidRPr="00883307">
        <w:rPr>
          <w:rFonts w:ascii="Times New Roman" w:hAnsi="Times New Roman" w:cs="Times New Roman"/>
          <w:b/>
        </w:rPr>
        <w:t>configure that the Msg4 monitoring window starts in the subframe containing the last (N)PUSCH repetition of the first replica plus UE-eNB RTT</w:t>
      </w:r>
      <w:r>
        <w:rPr>
          <w:rFonts w:ascii="Times New Roman" w:hAnsi="Times New Roman" w:cs="Times New Roman" w:hint="eastAsia"/>
          <w:b/>
        </w:rPr>
        <w:t>.</w:t>
      </w:r>
    </w:p>
    <w:p w:rsidR="00AC2820" w:rsidRDefault="00850F0B" w:rsidP="00AC2820">
      <w:pPr>
        <w:pStyle w:val="20"/>
        <w:numPr>
          <w:ilvl w:val="0"/>
          <w:numId w:val="0"/>
        </w:numPr>
        <w:ind w:left="576" w:hanging="576"/>
        <w:rPr>
          <w:sz w:val="30"/>
          <w:szCs w:val="30"/>
          <w:lang w:eastAsia="zh-CN"/>
        </w:rPr>
      </w:pPr>
      <w:r w:rsidRPr="00850F0B">
        <w:rPr>
          <w:sz w:val="30"/>
          <w:szCs w:val="30"/>
          <w:lang w:eastAsia="zh-CN"/>
        </w:rPr>
        <w:t>MAC-11: Whether a CB-Msg4 without RRC message is allowed as the complete response to the CB-Msg3 in CP solution</w:t>
      </w:r>
    </w:p>
    <w:tbl>
      <w:tblPr>
        <w:tblStyle w:val="afa"/>
        <w:tblW w:w="0" w:type="auto"/>
        <w:tblLook w:val="04A0" w:firstRow="1" w:lastRow="0" w:firstColumn="1" w:lastColumn="0" w:noHBand="0" w:noVBand="1"/>
      </w:tblPr>
      <w:tblGrid>
        <w:gridCol w:w="9855"/>
      </w:tblGrid>
      <w:tr w:rsidR="00447DB8" w:rsidTr="00447DB8">
        <w:tc>
          <w:tcPr>
            <w:tcW w:w="9855" w:type="dxa"/>
          </w:tcPr>
          <w:p w:rsidR="00447DB8" w:rsidRPr="00447DB8" w:rsidRDefault="00447DB8" w:rsidP="00447DB8">
            <w:pPr>
              <w:overflowPunct w:val="0"/>
              <w:autoSpaceDE w:val="0"/>
              <w:autoSpaceDN w:val="0"/>
              <w:adjustRightInd w:val="0"/>
              <w:spacing w:after="120"/>
              <w:textAlignment w:val="baseline"/>
              <w:rPr>
                <w:rFonts w:ascii="Arial" w:eastAsia="Times New Roman" w:hAnsi="Arial" w:cs="Times New Roman"/>
                <w:kern w:val="0"/>
                <w:sz w:val="20"/>
                <w:szCs w:val="20"/>
                <w:lang w:eastAsia="sv-SE"/>
              </w:rPr>
            </w:pPr>
            <w:bookmarkStart w:id="7" w:name="OLE_LINK51"/>
            <w:r w:rsidRPr="00447DB8">
              <w:rPr>
                <w:rFonts w:ascii="Arial" w:eastAsia="Times New Roman" w:hAnsi="Arial" w:cs="Times New Roman"/>
                <w:b/>
                <w:bCs/>
                <w:kern w:val="0"/>
                <w:sz w:val="20"/>
                <w:szCs w:val="20"/>
                <w:highlight w:val="cyan"/>
                <w:u w:val="single"/>
                <w:lang w:eastAsia="sv-SE"/>
              </w:rPr>
              <w:t xml:space="preserve">Open issue </w:t>
            </w:r>
            <w:bookmarkStart w:id="8" w:name="OLE_LINK54"/>
            <w:r w:rsidRPr="00447DB8">
              <w:rPr>
                <w:rFonts w:ascii="Arial" w:eastAsia="Times New Roman" w:hAnsi="Arial" w:cs="Times New Roman"/>
                <w:b/>
                <w:bCs/>
                <w:kern w:val="0"/>
                <w:sz w:val="20"/>
                <w:szCs w:val="20"/>
                <w:highlight w:val="cyan"/>
                <w:u w:val="single"/>
                <w:lang w:eastAsia="sv-SE"/>
              </w:rPr>
              <w:t>MAC-11</w:t>
            </w:r>
            <w:bookmarkEnd w:id="8"/>
            <w:r w:rsidRPr="00447DB8">
              <w:rPr>
                <w:rFonts w:ascii="Arial" w:eastAsia="Times New Roman" w:hAnsi="Arial" w:cs="Times New Roman"/>
                <w:b/>
                <w:bCs/>
                <w:kern w:val="0"/>
                <w:sz w:val="20"/>
                <w:szCs w:val="20"/>
                <w:highlight w:val="cyan"/>
                <w:u w:val="single"/>
                <w:lang w:eastAsia="sv-SE"/>
              </w:rPr>
              <w:t>:</w:t>
            </w:r>
            <w:r w:rsidRPr="00447DB8">
              <w:rPr>
                <w:rFonts w:ascii="Arial" w:eastAsia="Times New Roman" w:hAnsi="Arial" w:cs="Times New Roman"/>
                <w:i/>
                <w:iCs/>
                <w:kern w:val="0"/>
                <w:sz w:val="20"/>
                <w:szCs w:val="20"/>
                <w:lang w:eastAsia="sv-SE"/>
              </w:rPr>
              <w:t xml:space="preserve"> </w:t>
            </w:r>
            <w:r w:rsidRPr="00447DB8">
              <w:rPr>
                <w:rFonts w:ascii="Arial" w:eastAsia="Times New Roman" w:hAnsi="Arial" w:cs="Times New Roman"/>
                <w:kern w:val="0"/>
                <w:sz w:val="20"/>
                <w:szCs w:val="20"/>
                <w:lang w:eastAsia="sv-SE"/>
              </w:rPr>
              <w:t xml:space="preserve"> </w:t>
            </w:r>
            <w:bookmarkStart w:id="9" w:name="OLE_LINK52"/>
            <w:r w:rsidRPr="00447DB8">
              <w:rPr>
                <w:rFonts w:ascii="Arial" w:eastAsia="Times New Roman" w:hAnsi="Arial" w:cs="Times New Roman"/>
                <w:kern w:val="0"/>
                <w:sz w:val="20"/>
                <w:szCs w:val="20"/>
                <w:lang w:eastAsia="sv-SE"/>
              </w:rPr>
              <w:t>Whether L2 ACK is supported</w:t>
            </w:r>
            <w:r w:rsidRPr="00447DB8">
              <w:rPr>
                <w:rFonts w:ascii="Arial" w:eastAsia="Times New Roman" w:hAnsi="Arial" w:cs="Times New Roman"/>
                <w:kern w:val="0"/>
                <w:sz w:val="20"/>
                <w:szCs w:val="20"/>
              </w:rPr>
              <w:t>.</w:t>
            </w:r>
          </w:p>
          <w:bookmarkEnd w:id="7"/>
          <w:bookmarkEnd w:id="9"/>
          <w:p w:rsidR="00447DB8" w:rsidRPr="00447DB8" w:rsidRDefault="00447DB8" w:rsidP="00447DB8">
            <w:pPr>
              <w:overflowPunct w:val="0"/>
              <w:autoSpaceDE w:val="0"/>
              <w:autoSpaceDN w:val="0"/>
              <w:adjustRightInd w:val="0"/>
              <w:spacing w:after="120"/>
              <w:textAlignment w:val="baseline"/>
              <w:rPr>
                <w:rFonts w:ascii="Arial" w:eastAsia="Times New Roman" w:hAnsi="Arial" w:cs="Times New Roman"/>
                <w:b/>
                <w:bCs/>
                <w:kern w:val="0"/>
                <w:sz w:val="20"/>
                <w:szCs w:val="20"/>
                <w:lang w:eastAsia="sv-SE"/>
              </w:rPr>
            </w:pPr>
            <w:r w:rsidRPr="00447DB8">
              <w:rPr>
                <w:rFonts w:ascii="Arial" w:eastAsia="Times New Roman" w:hAnsi="Arial" w:cs="Times New Roman"/>
                <w:b/>
                <w:bCs/>
                <w:kern w:val="0"/>
                <w:sz w:val="20"/>
                <w:szCs w:val="20"/>
                <w:lang w:eastAsia="sv-SE"/>
              </w:rPr>
              <w:t>Issue description:</w:t>
            </w:r>
          </w:p>
          <w:p w:rsidR="00447DB8" w:rsidRPr="00447DB8" w:rsidRDefault="00447DB8" w:rsidP="00447DB8">
            <w:pPr>
              <w:overflowPunct w:val="0"/>
              <w:autoSpaceDE w:val="0"/>
              <w:autoSpaceDN w:val="0"/>
              <w:adjustRightInd w:val="0"/>
              <w:spacing w:after="120"/>
              <w:textAlignment w:val="baseline"/>
              <w:rPr>
                <w:rFonts w:ascii="Arial" w:eastAsia="Yu Mincho" w:hAnsi="Arial" w:cs="Calibri"/>
                <w:iCs/>
                <w:kern w:val="0"/>
                <w:sz w:val="20"/>
                <w:szCs w:val="20"/>
                <w:lang w:eastAsia="ja-JP"/>
              </w:rPr>
            </w:pPr>
            <w:r w:rsidRPr="00447DB8">
              <w:rPr>
                <w:rFonts w:ascii="Arial" w:eastAsia="Yu Mincho" w:hAnsi="Arial" w:cs="Calibri"/>
                <w:iCs/>
                <w:kern w:val="0"/>
                <w:sz w:val="20"/>
                <w:szCs w:val="20"/>
                <w:lang w:eastAsia="ja-JP"/>
              </w:rPr>
              <w:t xml:space="preserve">In RAN2#129, it was discussed that </w:t>
            </w:r>
            <w:bookmarkStart w:id="10" w:name="OLE_LINK53"/>
            <w:r w:rsidRPr="00447DB8">
              <w:rPr>
                <w:rFonts w:ascii="Arial" w:eastAsia="Yu Mincho" w:hAnsi="Arial" w:cs="Calibri"/>
                <w:iCs/>
                <w:kern w:val="0"/>
                <w:sz w:val="20"/>
                <w:szCs w:val="20"/>
                <w:lang w:eastAsia="ja-JP"/>
              </w:rPr>
              <w:t>whether a CB-Msg4 without RRC message is allowed as the complete response to the CB-Msg3 in CP solution</w:t>
            </w:r>
            <w:bookmarkEnd w:id="10"/>
            <w:r w:rsidRPr="00447DB8">
              <w:rPr>
                <w:rFonts w:ascii="Arial" w:eastAsia="Yu Mincho" w:hAnsi="Arial" w:cs="Calibri"/>
                <w:iCs/>
                <w:kern w:val="0"/>
                <w:sz w:val="20"/>
                <w:szCs w:val="20"/>
                <w:lang w:eastAsia="ja-JP"/>
              </w:rPr>
              <w:t>. This discussion was postponed to the next meeting.</w:t>
            </w:r>
          </w:p>
          <w:p w:rsidR="00447DB8" w:rsidRPr="00447DB8" w:rsidRDefault="00447DB8" w:rsidP="00447DB8">
            <w:pPr>
              <w:overflowPunct w:val="0"/>
              <w:autoSpaceDE w:val="0"/>
              <w:autoSpaceDN w:val="0"/>
              <w:adjustRightInd w:val="0"/>
              <w:spacing w:after="120"/>
              <w:textAlignment w:val="baseline"/>
              <w:rPr>
                <w:b/>
              </w:rPr>
            </w:pPr>
            <w:r w:rsidRPr="00447DB8">
              <w:rPr>
                <w:rFonts w:ascii="Arial" w:eastAsia="Times New Roman" w:hAnsi="Arial" w:cs="Times New Roman"/>
                <w:kern w:val="0"/>
                <w:sz w:val="20"/>
                <w:szCs w:val="20"/>
                <w:lang w:eastAsia="sv-SE"/>
              </w:rPr>
              <w:t>It has been captured as editor’s note.</w:t>
            </w:r>
          </w:p>
        </w:tc>
      </w:tr>
    </w:tbl>
    <w:p w:rsidR="00447DB8" w:rsidRPr="000E7F5C" w:rsidRDefault="00447DB8" w:rsidP="000E7F5C">
      <w:pPr>
        <w:spacing w:before="180" w:after="180"/>
        <w:rPr>
          <w:rFonts w:ascii="Times New Roman" w:hAnsi="Times New Roman" w:cs="Times New Roman"/>
          <w:lang w:val="en-GB"/>
        </w:rPr>
      </w:pPr>
      <w:r w:rsidRPr="000E7F5C">
        <w:rPr>
          <w:rFonts w:ascii="Times New Roman" w:hAnsi="Times New Roman" w:cs="Times New Roman" w:hint="eastAsia"/>
          <w:lang w:val="en-GB"/>
        </w:rPr>
        <w:t xml:space="preserve">Similar </w:t>
      </w:r>
      <w:r w:rsidR="008F040C">
        <w:rPr>
          <w:rFonts w:ascii="Times New Roman" w:hAnsi="Times New Roman" w:cs="Times New Roman" w:hint="eastAsia"/>
          <w:lang w:val="en-GB"/>
        </w:rPr>
        <w:t xml:space="preserve">to </w:t>
      </w:r>
      <w:r w:rsidRPr="000E7F5C">
        <w:rPr>
          <w:rFonts w:ascii="Times New Roman" w:hAnsi="Times New Roman" w:cs="Times New Roman" w:hint="eastAsia"/>
          <w:lang w:val="en-GB"/>
        </w:rPr>
        <w:t xml:space="preserve">the majority's views in [1], </w:t>
      </w:r>
      <w:r w:rsidR="008F040C">
        <w:rPr>
          <w:rFonts w:ascii="Times New Roman" w:hAnsi="Times New Roman" w:cs="Times New Roman" w:hint="eastAsia"/>
          <w:lang w:val="en-GB"/>
        </w:rPr>
        <w:t xml:space="preserve">we also think </w:t>
      </w:r>
      <w:r w:rsidRPr="000E7F5C">
        <w:rPr>
          <w:rFonts w:ascii="Times New Roman" w:hAnsi="Times New Roman" w:cs="Times New Roman" w:hint="eastAsia"/>
          <w:lang w:val="en-GB"/>
        </w:rPr>
        <w:t xml:space="preserve">a L2 ACK (without RRC message included in Msg4) </w:t>
      </w:r>
      <w:r w:rsidR="000E7F5C" w:rsidRPr="000E7F5C">
        <w:rPr>
          <w:rFonts w:ascii="Times New Roman" w:hAnsi="Times New Roman" w:cs="Times New Roman" w:hint="eastAsia"/>
          <w:lang w:val="en-GB"/>
        </w:rPr>
        <w:t>can be supported</w:t>
      </w:r>
      <w:r w:rsidRPr="000E7F5C">
        <w:rPr>
          <w:rFonts w:ascii="Times New Roman" w:hAnsi="Times New Roman" w:cs="Times New Roman" w:hint="eastAsia"/>
          <w:lang w:val="en-GB"/>
        </w:rPr>
        <w:t xml:space="preserve"> to terminate the CB-Msg3 EDT procedure for NB-IoT CP solution which </w:t>
      </w:r>
      <w:r w:rsidR="000E7F5C" w:rsidRPr="000E7F5C">
        <w:rPr>
          <w:rFonts w:ascii="Times New Roman" w:hAnsi="Times New Roman" w:cs="Times New Roman" w:hint="eastAsia"/>
          <w:lang w:val="en-GB"/>
        </w:rPr>
        <w:t xml:space="preserve">does not necessarily </w:t>
      </w:r>
      <w:r w:rsidRPr="000E7F5C">
        <w:rPr>
          <w:rFonts w:ascii="Times New Roman" w:hAnsi="Times New Roman" w:cs="Times New Roman"/>
          <w:lang w:val="en-GB"/>
        </w:rPr>
        <w:t>involve</w:t>
      </w:r>
      <w:r w:rsidRPr="000E7F5C">
        <w:rPr>
          <w:rFonts w:ascii="Times New Roman" w:hAnsi="Times New Roman" w:cs="Times New Roman" w:hint="eastAsia"/>
          <w:lang w:val="en-GB"/>
        </w:rPr>
        <w:t xml:space="preserve"> the state transfer </w:t>
      </w:r>
      <w:r w:rsidR="000E7F5C" w:rsidRPr="000E7F5C">
        <w:rPr>
          <w:rFonts w:ascii="Times New Roman" w:hAnsi="Times New Roman" w:cs="Times New Roman" w:hint="eastAsia"/>
          <w:lang w:val="en-GB"/>
        </w:rPr>
        <w:t xml:space="preserve">as in UP solution. </w:t>
      </w:r>
    </w:p>
    <w:p w:rsidR="000E7F5C" w:rsidRDefault="000E7F5C" w:rsidP="00560A45">
      <w:pPr>
        <w:spacing w:after="180"/>
        <w:rPr>
          <w:rFonts w:ascii="Times New Roman" w:hAnsi="Times New Roman" w:cs="Times New Roman"/>
          <w:b/>
        </w:rPr>
      </w:pPr>
      <w:r w:rsidRPr="000E7F5C">
        <w:rPr>
          <w:rFonts w:ascii="Times New Roman" w:hAnsi="Times New Roman" w:cs="Times New Roman" w:hint="eastAsia"/>
          <w:b/>
        </w:rPr>
        <w:t>Proposal 5</w:t>
      </w:r>
      <w:r w:rsidR="00C844DF">
        <w:rPr>
          <w:rFonts w:ascii="Times New Roman" w:hAnsi="Times New Roman" w:cs="Times New Roman" w:hint="eastAsia"/>
          <w:b/>
        </w:rPr>
        <w:t xml:space="preserve"> (MAC-11)</w:t>
      </w:r>
      <w:r w:rsidRPr="000E7F5C">
        <w:rPr>
          <w:rFonts w:ascii="Times New Roman" w:hAnsi="Times New Roman" w:cs="Times New Roman" w:hint="eastAsia"/>
          <w:b/>
        </w:rPr>
        <w:t>: CB-Msg4 without RRC message is allowed as a complete response to</w:t>
      </w:r>
      <w:r>
        <w:rPr>
          <w:rFonts w:ascii="Times New Roman" w:hAnsi="Times New Roman" w:cs="Times New Roman" w:hint="eastAsia"/>
          <w:b/>
        </w:rPr>
        <w:t xml:space="preserve"> CB-Msg3 in CP solution.</w:t>
      </w:r>
    </w:p>
    <w:p w:rsidR="00561751" w:rsidRDefault="00561751" w:rsidP="00561751">
      <w:pPr>
        <w:pStyle w:val="20"/>
        <w:numPr>
          <w:ilvl w:val="0"/>
          <w:numId w:val="0"/>
        </w:numPr>
        <w:ind w:left="576" w:hanging="576"/>
        <w:rPr>
          <w:sz w:val="30"/>
          <w:szCs w:val="30"/>
          <w:lang w:eastAsia="zh-CN"/>
        </w:rPr>
      </w:pPr>
      <w:r w:rsidRPr="00850F0B">
        <w:rPr>
          <w:sz w:val="30"/>
          <w:szCs w:val="30"/>
          <w:lang w:eastAsia="zh-CN"/>
        </w:rPr>
        <w:lastRenderedPageBreak/>
        <w:t>MAC-1</w:t>
      </w:r>
      <w:r>
        <w:rPr>
          <w:rFonts w:hint="eastAsia"/>
          <w:sz w:val="30"/>
          <w:szCs w:val="30"/>
          <w:lang w:eastAsia="zh-CN"/>
        </w:rPr>
        <w:t>2</w:t>
      </w:r>
      <w:r w:rsidRPr="00850F0B">
        <w:rPr>
          <w:sz w:val="30"/>
          <w:szCs w:val="30"/>
          <w:lang w:eastAsia="zh-CN"/>
        </w:rPr>
        <w:t xml:space="preserve">: </w:t>
      </w:r>
      <w:r w:rsidR="005747FC" w:rsidRPr="005747FC">
        <w:rPr>
          <w:sz w:val="30"/>
          <w:szCs w:val="30"/>
          <w:lang w:eastAsia="zh-CN"/>
        </w:rPr>
        <w:t>FFS how the multiplexing is organized for CB-MSG4</w:t>
      </w:r>
    </w:p>
    <w:tbl>
      <w:tblPr>
        <w:tblStyle w:val="afa"/>
        <w:tblW w:w="0" w:type="auto"/>
        <w:tblLook w:val="04A0" w:firstRow="1" w:lastRow="0" w:firstColumn="1" w:lastColumn="0" w:noHBand="0" w:noVBand="1"/>
      </w:tblPr>
      <w:tblGrid>
        <w:gridCol w:w="9855"/>
      </w:tblGrid>
      <w:tr w:rsidR="00DB5C51" w:rsidTr="00DB5C51">
        <w:tc>
          <w:tcPr>
            <w:tcW w:w="9855" w:type="dxa"/>
          </w:tcPr>
          <w:p w:rsidR="00DB5C51" w:rsidRPr="00DB5C51" w:rsidRDefault="00DB5C51" w:rsidP="00DB5C51">
            <w:pPr>
              <w:overflowPunct w:val="0"/>
              <w:autoSpaceDE w:val="0"/>
              <w:autoSpaceDN w:val="0"/>
              <w:adjustRightInd w:val="0"/>
              <w:spacing w:after="120"/>
              <w:textAlignment w:val="baseline"/>
              <w:rPr>
                <w:rFonts w:ascii="Arial" w:eastAsia="Times New Roman" w:hAnsi="Arial" w:cs="Times New Roman"/>
                <w:kern w:val="0"/>
                <w:sz w:val="20"/>
                <w:szCs w:val="20"/>
                <w:lang w:eastAsia="sv-SE"/>
              </w:rPr>
            </w:pPr>
            <w:r w:rsidRPr="00DB5C51">
              <w:rPr>
                <w:rFonts w:ascii="Arial" w:eastAsia="Times New Roman" w:hAnsi="Arial" w:cs="Times New Roman"/>
                <w:b/>
                <w:bCs/>
                <w:kern w:val="0"/>
                <w:sz w:val="20"/>
                <w:szCs w:val="20"/>
                <w:highlight w:val="cyan"/>
                <w:u w:val="single"/>
                <w:lang w:eastAsia="sv-SE"/>
              </w:rPr>
              <w:t xml:space="preserve">Open issue </w:t>
            </w:r>
            <w:bookmarkStart w:id="11" w:name="OLE_LINK55"/>
            <w:r w:rsidRPr="00DB5C51">
              <w:rPr>
                <w:rFonts w:ascii="Arial" w:eastAsia="Times New Roman" w:hAnsi="Arial" w:cs="Times New Roman"/>
                <w:b/>
                <w:bCs/>
                <w:kern w:val="0"/>
                <w:sz w:val="20"/>
                <w:szCs w:val="20"/>
                <w:highlight w:val="cyan"/>
                <w:u w:val="single"/>
                <w:lang w:eastAsia="sv-SE"/>
              </w:rPr>
              <w:t>MAC-12:</w:t>
            </w:r>
            <w:r w:rsidRPr="00DB5C51">
              <w:rPr>
                <w:rFonts w:ascii="Arial" w:eastAsia="Times New Roman" w:hAnsi="Arial" w:cs="Times New Roman"/>
                <w:i/>
                <w:iCs/>
                <w:kern w:val="0"/>
                <w:sz w:val="20"/>
                <w:szCs w:val="20"/>
                <w:lang w:eastAsia="sv-SE"/>
              </w:rPr>
              <w:t xml:space="preserve"> </w:t>
            </w:r>
            <w:r w:rsidRPr="00DB5C51">
              <w:rPr>
                <w:rFonts w:ascii="Arial" w:eastAsia="Times New Roman" w:hAnsi="Arial" w:cs="Times New Roman"/>
                <w:kern w:val="0"/>
                <w:sz w:val="20"/>
                <w:szCs w:val="20"/>
                <w:lang w:eastAsia="sv-SE"/>
              </w:rPr>
              <w:t xml:space="preserve"> </w:t>
            </w:r>
            <w:bookmarkStart w:id="12" w:name="OLE_LINK56"/>
            <w:r w:rsidRPr="00DB5C51">
              <w:rPr>
                <w:rFonts w:ascii="Arial" w:eastAsia="Yu Mincho" w:hAnsi="Arial" w:cs="Calibri"/>
                <w:iCs/>
                <w:kern w:val="0"/>
                <w:sz w:val="20"/>
                <w:szCs w:val="20"/>
                <w:lang w:eastAsia="ja-JP"/>
              </w:rPr>
              <w:t>FFS how the multiplexing is organized</w:t>
            </w:r>
            <w:bookmarkEnd w:id="12"/>
            <w:r w:rsidRPr="00DB5C51">
              <w:rPr>
                <w:rFonts w:ascii="Arial" w:eastAsia="Times New Roman" w:hAnsi="Arial" w:cs="Times New Roman"/>
                <w:kern w:val="0"/>
                <w:sz w:val="20"/>
                <w:szCs w:val="20"/>
              </w:rPr>
              <w:t>.</w:t>
            </w:r>
          </w:p>
          <w:bookmarkEnd w:id="11"/>
          <w:p w:rsidR="00DB5C51" w:rsidRPr="00DB5C51" w:rsidRDefault="00DB5C51" w:rsidP="00DB5C51">
            <w:pPr>
              <w:overflowPunct w:val="0"/>
              <w:autoSpaceDE w:val="0"/>
              <w:autoSpaceDN w:val="0"/>
              <w:adjustRightInd w:val="0"/>
              <w:spacing w:after="120"/>
              <w:textAlignment w:val="baseline"/>
              <w:rPr>
                <w:rFonts w:ascii="Arial" w:eastAsia="Times New Roman" w:hAnsi="Arial" w:cs="Times New Roman"/>
                <w:b/>
                <w:bCs/>
                <w:kern w:val="0"/>
                <w:sz w:val="20"/>
                <w:szCs w:val="20"/>
                <w:lang w:eastAsia="sv-SE"/>
              </w:rPr>
            </w:pPr>
            <w:r w:rsidRPr="00DB5C51">
              <w:rPr>
                <w:rFonts w:ascii="Arial" w:eastAsia="Times New Roman" w:hAnsi="Arial" w:cs="Times New Roman"/>
                <w:b/>
                <w:bCs/>
                <w:kern w:val="0"/>
                <w:sz w:val="20"/>
                <w:szCs w:val="20"/>
                <w:lang w:eastAsia="sv-SE"/>
              </w:rPr>
              <w:t>Issue description:</w:t>
            </w:r>
          </w:p>
          <w:p w:rsidR="00DB5C51" w:rsidRPr="00DB5C51" w:rsidRDefault="00DB5C51" w:rsidP="00DB5C51">
            <w:pPr>
              <w:overflowPunct w:val="0"/>
              <w:autoSpaceDE w:val="0"/>
              <w:autoSpaceDN w:val="0"/>
              <w:adjustRightInd w:val="0"/>
              <w:spacing w:after="120"/>
              <w:textAlignment w:val="baseline"/>
              <w:rPr>
                <w:rFonts w:ascii="Arial" w:eastAsia="Times New Roman" w:hAnsi="Arial" w:cs="Times New Roman"/>
                <w:kern w:val="0"/>
                <w:sz w:val="20"/>
                <w:szCs w:val="20"/>
                <w:lang w:eastAsia="sv-SE"/>
              </w:rPr>
            </w:pPr>
            <w:r w:rsidRPr="00DB5C51">
              <w:rPr>
                <w:rFonts w:ascii="Arial" w:eastAsia="Times New Roman" w:hAnsi="Arial" w:cs="Times New Roman"/>
                <w:kern w:val="0"/>
                <w:sz w:val="20"/>
                <w:szCs w:val="20"/>
                <w:lang w:eastAsia="sv-SE"/>
              </w:rPr>
              <w:t xml:space="preserve">In RAN2#129bis, we confirmed the working assumption that </w:t>
            </w:r>
            <w:r w:rsidRPr="00DB5C51">
              <w:rPr>
                <w:rFonts w:ascii="Arial" w:eastAsia="Yu Mincho" w:hAnsi="Arial" w:cs="Calibri"/>
                <w:iCs/>
                <w:kern w:val="0"/>
                <w:sz w:val="20"/>
                <w:szCs w:val="20"/>
                <w:lang w:eastAsia="ja-JP"/>
              </w:rPr>
              <w:t xml:space="preserve">one CB-Msg4 can target multiple UEs simultaneously. And how the multiplexing is organized is FFS. </w:t>
            </w:r>
          </w:p>
          <w:tbl>
            <w:tblPr>
              <w:tblStyle w:val="afa"/>
              <w:tblW w:w="0" w:type="auto"/>
              <w:tblLook w:val="04A0" w:firstRow="1" w:lastRow="0" w:firstColumn="1" w:lastColumn="0" w:noHBand="0" w:noVBand="1"/>
            </w:tblPr>
            <w:tblGrid>
              <w:gridCol w:w="9629"/>
            </w:tblGrid>
            <w:tr w:rsidR="00DB5C51" w:rsidRPr="00DB5C51" w:rsidTr="007C11CB">
              <w:tc>
                <w:tcPr>
                  <w:tcW w:w="9629" w:type="dxa"/>
                </w:tcPr>
                <w:p w:rsidR="00DB5C51" w:rsidRPr="00DB5C51" w:rsidRDefault="00DB5C51" w:rsidP="00DB5C51">
                  <w:pPr>
                    <w:overflowPunct w:val="0"/>
                    <w:autoSpaceDE w:val="0"/>
                    <w:autoSpaceDN w:val="0"/>
                    <w:adjustRightInd w:val="0"/>
                    <w:spacing w:after="180" w:line="252" w:lineRule="auto"/>
                    <w:textAlignment w:val="baseline"/>
                    <w:rPr>
                      <w:rFonts w:ascii="Arial" w:eastAsia="Yu Mincho" w:hAnsi="Arial" w:cs="Calibri"/>
                      <w:iCs/>
                      <w:kern w:val="0"/>
                      <w:sz w:val="20"/>
                      <w:szCs w:val="20"/>
                      <w:lang w:eastAsia="ja-JP"/>
                    </w:rPr>
                  </w:pPr>
                  <w:r w:rsidRPr="00DB5C51">
                    <w:rPr>
                      <w:rFonts w:ascii="Arial" w:eastAsia="Yu Mincho" w:hAnsi="Arial" w:cs="Calibri"/>
                      <w:iCs/>
                      <w:kern w:val="0"/>
                      <w:sz w:val="20"/>
                      <w:szCs w:val="20"/>
                      <w:lang w:eastAsia="ja-JP"/>
                    </w:rPr>
                    <w:t>RAN2#129bis agreement:</w:t>
                  </w:r>
                </w:p>
                <w:p w:rsidR="00DB5C51" w:rsidRPr="00DB5C51" w:rsidRDefault="00DB5C51" w:rsidP="00DB5C51">
                  <w:pPr>
                    <w:numPr>
                      <w:ilvl w:val="0"/>
                      <w:numId w:val="32"/>
                    </w:numPr>
                    <w:overflowPunct w:val="0"/>
                    <w:autoSpaceDE w:val="0"/>
                    <w:autoSpaceDN w:val="0"/>
                    <w:adjustRightInd w:val="0"/>
                    <w:spacing w:after="160" w:line="252" w:lineRule="auto"/>
                    <w:contextualSpacing/>
                    <w:textAlignment w:val="baseline"/>
                    <w:rPr>
                      <w:rFonts w:ascii="Calibri" w:hAnsi="Calibri" w:cs="Times New Roman"/>
                      <w:b/>
                      <w:bCs/>
                      <w:kern w:val="0"/>
                      <w:sz w:val="22"/>
                      <w:lang w:eastAsia="sv-SE"/>
                    </w:rPr>
                  </w:pPr>
                  <w:r w:rsidRPr="00DB5C51">
                    <w:rPr>
                      <w:rFonts w:ascii="Calibri" w:eastAsia="Yu Mincho" w:hAnsi="Calibri" w:cs="Calibri"/>
                      <w:iCs/>
                      <w:kern w:val="0"/>
                      <w:sz w:val="22"/>
                      <w:lang w:eastAsia="ja-JP"/>
                    </w:rPr>
                    <w:t>RAN2 confirms the working assumption that one CB-Msg4 can target multiple UEs simultaneously. FFS how the multiplexing is organized.</w:t>
                  </w:r>
                </w:p>
              </w:tc>
            </w:tr>
          </w:tbl>
          <w:p w:rsidR="00DB5C51" w:rsidRPr="00DB5C51" w:rsidRDefault="00DB5C51" w:rsidP="00DB5C51">
            <w:pPr>
              <w:rPr>
                <w:rFonts w:eastAsiaTheme="minorEastAsia"/>
                <w:lang w:val="en-GB"/>
              </w:rPr>
            </w:pPr>
          </w:p>
        </w:tc>
      </w:tr>
    </w:tbl>
    <w:p w:rsidR="00DB5C51" w:rsidRPr="00DB5C51" w:rsidRDefault="00DB5C51" w:rsidP="0029676F">
      <w:pPr>
        <w:pStyle w:val="20"/>
        <w:numPr>
          <w:ilvl w:val="0"/>
          <w:numId w:val="0"/>
        </w:numPr>
        <w:ind w:left="825" w:hangingChars="275" w:hanging="825"/>
        <w:rPr>
          <w:sz w:val="30"/>
          <w:szCs w:val="30"/>
          <w:lang w:eastAsia="zh-CN"/>
        </w:rPr>
      </w:pPr>
      <w:bookmarkStart w:id="13" w:name="OLE_LINK72"/>
      <w:r w:rsidRPr="00DB5C51">
        <w:rPr>
          <w:sz w:val="30"/>
          <w:szCs w:val="30"/>
          <w:lang w:eastAsia="zh-CN"/>
        </w:rPr>
        <w:t>MAC-13</w:t>
      </w:r>
      <w:bookmarkEnd w:id="13"/>
      <w:r w:rsidRPr="00DB5C51">
        <w:rPr>
          <w:sz w:val="30"/>
          <w:szCs w:val="30"/>
          <w:lang w:eastAsia="zh-CN"/>
        </w:rPr>
        <w:t xml:space="preserve">: </w:t>
      </w:r>
      <w:r w:rsidR="005747FC" w:rsidRPr="005747FC">
        <w:rPr>
          <w:sz w:val="30"/>
          <w:szCs w:val="30"/>
          <w:lang w:eastAsia="zh-CN"/>
        </w:rPr>
        <w:t>FFS new MAC PDU format for CB-Msg4</w:t>
      </w:r>
    </w:p>
    <w:tbl>
      <w:tblPr>
        <w:tblStyle w:val="afa"/>
        <w:tblW w:w="0" w:type="auto"/>
        <w:tblLook w:val="04A0" w:firstRow="1" w:lastRow="0" w:firstColumn="1" w:lastColumn="0" w:noHBand="0" w:noVBand="1"/>
      </w:tblPr>
      <w:tblGrid>
        <w:gridCol w:w="9855"/>
      </w:tblGrid>
      <w:tr w:rsidR="00DB5C51" w:rsidTr="00DB5C51">
        <w:tc>
          <w:tcPr>
            <w:tcW w:w="9855" w:type="dxa"/>
          </w:tcPr>
          <w:p w:rsidR="00DB5C51" w:rsidRPr="00DB5C51" w:rsidRDefault="00DB5C51" w:rsidP="00DB5C51">
            <w:pPr>
              <w:overflowPunct w:val="0"/>
              <w:autoSpaceDE w:val="0"/>
              <w:autoSpaceDN w:val="0"/>
              <w:adjustRightInd w:val="0"/>
              <w:spacing w:after="120"/>
              <w:textAlignment w:val="baseline"/>
              <w:rPr>
                <w:rFonts w:ascii="Arial" w:eastAsia="Times New Roman" w:hAnsi="Arial" w:cs="Times New Roman"/>
                <w:kern w:val="0"/>
                <w:sz w:val="20"/>
                <w:szCs w:val="20"/>
                <w:lang w:eastAsia="sv-SE"/>
              </w:rPr>
            </w:pPr>
            <w:bookmarkStart w:id="14" w:name="OLE_LINK57"/>
            <w:r w:rsidRPr="00DB5C51">
              <w:rPr>
                <w:rFonts w:ascii="Arial" w:eastAsia="Times New Roman" w:hAnsi="Arial" w:cs="Times New Roman"/>
                <w:b/>
                <w:bCs/>
                <w:kern w:val="0"/>
                <w:sz w:val="20"/>
                <w:szCs w:val="20"/>
                <w:highlight w:val="cyan"/>
                <w:u w:val="single"/>
                <w:lang w:eastAsia="sv-SE"/>
              </w:rPr>
              <w:t>Open issue MAC-13:</w:t>
            </w:r>
            <w:r w:rsidRPr="00DB5C51">
              <w:rPr>
                <w:rFonts w:ascii="Arial" w:eastAsia="Times New Roman" w:hAnsi="Arial" w:cs="Times New Roman"/>
                <w:i/>
                <w:iCs/>
                <w:kern w:val="0"/>
                <w:sz w:val="20"/>
                <w:szCs w:val="20"/>
                <w:lang w:eastAsia="sv-SE"/>
              </w:rPr>
              <w:t xml:space="preserve"> </w:t>
            </w:r>
            <w:r w:rsidRPr="00DB5C51">
              <w:rPr>
                <w:rFonts w:ascii="Arial" w:eastAsia="Times New Roman" w:hAnsi="Arial" w:cs="Times New Roman"/>
                <w:kern w:val="0"/>
                <w:sz w:val="20"/>
                <w:szCs w:val="20"/>
                <w:lang w:eastAsia="sv-SE"/>
              </w:rPr>
              <w:t xml:space="preserve"> </w:t>
            </w:r>
            <w:r w:rsidRPr="00DB5C51">
              <w:rPr>
                <w:rFonts w:ascii="Arial" w:eastAsia="Yu Mincho" w:hAnsi="Arial" w:cs="Calibri"/>
                <w:iCs/>
                <w:kern w:val="0"/>
                <w:sz w:val="20"/>
                <w:szCs w:val="20"/>
                <w:lang w:eastAsia="ja-JP"/>
              </w:rPr>
              <w:t xml:space="preserve">FFS the Msg4 structure including Contention Resolution Identities, C-RNTIs, </w:t>
            </w:r>
            <w:proofErr w:type="spellStart"/>
            <w:r w:rsidRPr="00DB5C51">
              <w:rPr>
                <w:rFonts w:ascii="Arial" w:eastAsia="Yu Mincho" w:hAnsi="Arial" w:cs="Calibri"/>
                <w:iCs/>
                <w:kern w:val="0"/>
                <w:sz w:val="20"/>
                <w:szCs w:val="20"/>
                <w:lang w:eastAsia="ja-JP"/>
              </w:rPr>
              <w:t>Backoff</w:t>
            </w:r>
            <w:proofErr w:type="spellEnd"/>
            <w:r w:rsidRPr="00DB5C51">
              <w:rPr>
                <w:rFonts w:ascii="Arial" w:eastAsia="Yu Mincho" w:hAnsi="Arial" w:cs="Calibri"/>
                <w:iCs/>
                <w:kern w:val="0"/>
                <w:sz w:val="20"/>
                <w:szCs w:val="20"/>
                <w:lang w:eastAsia="ja-JP"/>
              </w:rPr>
              <w:t xml:space="preserve"> parameters, </w:t>
            </w:r>
            <w:proofErr w:type="gramStart"/>
            <w:r w:rsidRPr="00DB5C51">
              <w:rPr>
                <w:rFonts w:ascii="Arial" w:eastAsia="Yu Mincho" w:hAnsi="Arial" w:cs="Calibri"/>
                <w:iCs/>
                <w:kern w:val="0"/>
                <w:sz w:val="20"/>
                <w:szCs w:val="20"/>
                <w:lang w:eastAsia="ja-JP"/>
              </w:rPr>
              <w:t>TA</w:t>
            </w:r>
            <w:proofErr w:type="gramEnd"/>
            <w:r w:rsidRPr="00DB5C51">
              <w:rPr>
                <w:rFonts w:ascii="Arial" w:eastAsia="Yu Mincho" w:hAnsi="Arial" w:cs="Calibri"/>
                <w:iCs/>
                <w:kern w:val="0"/>
                <w:sz w:val="20"/>
                <w:szCs w:val="20"/>
                <w:lang w:eastAsia="ja-JP"/>
              </w:rPr>
              <w:t xml:space="preserve"> information in the CB-Msg4</w:t>
            </w:r>
            <w:r w:rsidRPr="00DB5C51">
              <w:rPr>
                <w:rFonts w:ascii="Arial" w:eastAsia="Times New Roman" w:hAnsi="Arial" w:cs="Times New Roman"/>
                <w:kern w:val="0"/>
                <w:sz w:val="20"/>
                <w:szCs w:val="20"/>
              </w:rPr>
              <w:t>.</w:t>
            </w:r>
          </w:p>
          <w:bookmarkEnd w:id="14"/>
          <w:p w:rsidR="00DB5C51" w:rsidRPr="00DB5C51" w:rsidRDefault="00DB5C51" w:rsidP="00DB5C51">
            <w:pPr>
              <w:overflowPunct w:val="0"/>
              <w:autoSpaceDE w:val="0"/>
              <w:autoSpaceDN w:val="0"/>
              <w:adjustRightInd w:val="0"/>
              <w:spacing w:after="120"/>
              <w:textAlignment w:val="baseline"/>
              <w:rPr>
                <w:rFonts w:ascii="Arial" w:eastAsia="Times New Roman" w:hAnsi="Arial" w:cs="Times New Roman"/>
                <w:b/>
                <w:bCs/>
                <w:kern w:val="0"/>
                <w:sz w:val="20"/>
                <w:szCs w:val="20"/>
                <w:lang w:eastAsia="sv-SE"/>
              </w:rPr>
            </w:pPr>
            <w:r w:rsidRPr="00DB5C51">
              <w:rPr>
                <w:rFonts w:ascii="Arial" w:eastAsia="Times New Roman" w:hAnsi="Arial" w:cs="Times New Roman"/>
                <w:b/>
                <w:bCs/>
                <w:kern w:val="0"/>
                <w:sz w:val="20"/>
                <w:szCs w:val="20"/>
                <w:lang w:eastAsia="sv-SE"/>
              </w:rPr>
              <w:t>Issue description:</w:t>
            </w:r>
          </w:p>
          <w:p w:rsidR="00DB5C51" w:rsidRPr="00DB5C51" w:rsidRDefault="00DB5C51" w:rsidP="00DB5C51">
            <w:pPr>
              <w:overflowPunct w:val="0"/>
              <w:autoSpaceDE w:val="0"/>
              <w:autoSpaceDN w:val="0"/>
              <w:adjustRightInd w:val="0"/>
              <w:spacing w:after="120"/>
              <w:textAlignment w:val="baseline"/>
              <w:rPr>
                <w:rFonts w:ascii="Arial" w:eastAsia="Times New Roman" w:hAnsi="Arial" w:cs="Times New Roman"/>
                <w:kern w:val="0"/>
                <w:sz w:val="20"/>
                <w:szCs w:val="20"/>
                <w:lang w:eastAsia="sv-SE"/>
              </w:rPr>
            </w:pPr>
            <w:r w:rsidRPr="00DB5C51">
              <w:rPr>
                <w:rFonts w:ascii="Arial" w:eastAsia="Times New Roman" w:hAnsi="Arial" w:cs="Times New Roman"/>
                <w:kern w:val="0"/>
                <w:sz w:val="20"/>
                <w:szCs w:val="20"/>
                <w:lang w:eastAsia="sv-SE"/>
              </w:rPr>
              <w:t xml:space="preserve">We had agreement to include the </w:t>
            </w:r>
            <w:r w:rsidRPr="00DB5C51">
              <w:rPr>
                <w:rFonts w:ascii="Arial" w:eastAsia="Yu Mincho" w:hAnsi="Arial" w:cs="Calibri"/>
                <w:iCs/>
                <w:kern w:val="0"/>
                <w:sz w:val="20"/>
                <w:szCs w:val="20"/>
                <w:lang w:eastAsia="ja-JP"/>
              </w:rPr>
              <w:t xml:space="preserve">Contention Resolution Identities, C-RNTIs, </w:t>
            </w:r>
            <w:proofErr w:type="spellStart"/>
            <w:r w:rsidRPr="00DB5C51">
              <w:rPr>
                <w:rFonts w:ascii="Arial" w:eastAsia="Yu Mincho" w:hAnsi="Arial" w:cs="Calibri"/>
                <w:iCs/>
                <w:kern w:val="0"/>
                <w:sz w:val="20"/>
                <w:szCs w:val="20"/>
                <w:lang w:eastAsia="ja-JP"/>
              </w:rPr>
              <w:t>Backoff</w:t>
            </w:r>
            <w:proofErr w:type="spellEnd"/>
            <w:r w:rsidRPr="00DB5C51">
              <w:rPr>
                <w:rFonts w:ascii="Arial" w:eastAsia="Yu Mincho" w:hAnsi="Arial" w:cs="Calibri"/>
                <w:iCs/>
                <w:kern w:val="0"/>
                <w:sz w:val="20"/>
                <w:szCs w:val="20"/>
                <w:lang w:eastAsia="ja-JP"/>
              </w:rPr>
              <w:t xml:space="preserve"> parameters, TA information in the CB-Msg4. How this information is included in the Msg4 (e.g., the format) and the structure of Msg4 is unknown.</w:t>
            </w:r>
          </w:p>
          <w:tbl>
            <w:tblPr>
              <w:tblStyle w:val="afa"/>
              <w:tblW w:w="0" w:type="auto"/>
              <w:tblLook w:val="04A0" w:firstRow="1" w:lastRow="0" w:firstColumn="1" w:lastColumn="0" w:noHBand="0" w:noVBand="1"/>
            </w:tblPr>
            <w:tblGrid>
              <w:gridCol w:w="9629"/>
            </w:tblGrid>
            <w:tr w:rsidR="00DB5C51" w:rsidRPr="00DB5C51" w:rsidTr="007C11CB">
              <w:tc>
                <w:tcPr>
                  <w:tcW w:w="9629" w:type="dxa"/>
                  <w:tcBorders>
                    <w:top w:val="single" w:sz="4" w:space="0" w:color="auto"/>
                    <w:left w:val="single" w:sz="4" w:space="0" w:color="auto"/>
                    <w:bottom w:val="single" w:sz="4" w:space="0" w:color="auto"/>
                    <w:right w:val="single" w:sz="4" w:space="0" w:color="auto"/>
                  </w:tcBorders>
                  <w:hideMark/>
                </w:tcPr>
                <w:p w:rsidR="00DB5C51" w:rsidRPr="00DB5C51" w:rsidRDefault="00DB5C51" w:rsidP="00DB5C51">
                  <w:pPr>
                    <w:overflowPunct w:val="0"/>
                    <w:autoSpaceDE w:val="0"/>
                    <w:autoSpaceDN w:val="0"/>
                    <w:adjustRightInd w:val="0"/>
                    <w:spacing w:after="180" w:line="252" w:lineRule="auto"/>
                    <w:textAlignment w:val="baseline"/>
                    <w:rPr>
                      <w:rFonts w:ascii="Arial" w:eastAsia="Yu Mincho" w:hAnsi="Arial" w:cs="Calibri"/>
                      <w:iCs/>
                      <w:kern w:val="0"/>
                      <w:sz w:val="20"/>
                      <w:szCs w:val="20"/>
                      <w:lang w:eastAsia="ja-JP"/>
                    </w:rPr>
                  </w:pPr>
                  <w:r w:rsidRPr="00DB5C51">
                    <w:rPr>
                      <w:rFonts w:ascii="Arial" w:eastAsia="Yu Mincho" w:hAnsi="Arial" w:cs="Calibri"/>
                      <w:iCs/>
                      <w:kern w:val="0"/>
                      <w:sz w:val="20"/>
                      <w:szCs w:val="20"/>
                      <w:lang w:eastAsia="ja-JP"/>
                    </w:rPr>
                    <w:t>RAN2#128 agreement:</w:t>
                  </w:r>
                </w:p>
                <w:p w:rsidR="00DB5C51" w:rsidRPr="00DB5C51" w:rsidRDefault="00DB5C51" w:rsidP="00DB5C51">
                  <w:pPr>
                    <w:numPr>
                      <w:ilvl w:val="0"/>
                      <w:numId w:val="32"/>
                    </w:numPr>
                    <w:overflowPunct w:val="0"/>
                    <w:autoSpaceDE w:val="0"/>
                    <w:autoSpaceDN w:val="0"/>
                    <w:adjustRightInd w:val="0"/>
                    <w:spacing w:after="160" w:line="252" w:lineRule="auto"/>
                    <w:contextualSpacing/>
                    <w:textAlignment w:val="baseline"/>
                    <w:rPr>
                      <w:rFonts w:ascii="Calibri" w:hAnsi="Calibri" w:cs="Times New Roman"/>
                      <w:b/>
                      <w:bCs/>
                      <w:kern w:val="0"/>
                      <w:sz w:val="22"/>
                      <w:lang w:eastAsia="sv-SE"/>
                    </w:rPr>
                  </w:pPr>
                  <w:r w:rsidRPr="00DB5C51">
                    <w:rPr>
                      <w:rFonts w:ascii="Calibri" w:eastAsia="Yu Mincho" w:hAnsi="Calibri" w:cs="Calibri"/>
                      <w:iCs/>
                      <w:kern w:val="0"/>
                      <w:sz w:val="22"/>
                      <w:lang w:eastAsia="ja-JP"/>
                    </w:rPr>
                    <w:t xml:space="preserve">Assuming that there will be scenarios where it’s possible to receive a CB-msg4 before the UE transmits some replicas, a UE stops transmitting the remaining replicas if it has received a CB-msg4 containing a matching </w:t>
                  </w:r>
                  <w:r w:rsidRPr="00DB5C51">
                    <w:rPr>
                      <w:rFonts w:ascii="Calibri" w:eastAsia="Yu Mincho" w:hAnsi="Calibri" w:cs="Calibri"/>
                      <w:iCs/>
                      <w:kern w:val="0"/>
                      <w:sz w:val="22"/>
                      <w:highlight w:val="yellow"/>
                      <w:lang w:eastAsia="ja-JP"/>
                    </w:rPr>
                    <w:t>Contention Resolution Identity</w:t>
                  </w:r>
                  <w:r w:rsidRPr="00DB5C51">
                    <w:rPr>
                      <w:rFonts w:ascii="Calibri" w:eastAsia="Yu Mincho" w:hAnsi="Calibri" w:cs="Calibri"/>
                      <w:iCs/>
                      <w:kern w:val="0"/>
                      <w:sz w:val="22"/>
                      <w:lang w:eastAsia="ja-JP"/>
                    </w:rPr>
                    <w:t xml:space="preserve"> (FFS if there is no RRC message together with the CB-msg4)</w:t>
                  </w:r>
                </w:p>
                <w:p w:rsidR="00DB5C51" w:rsidRPr="00DB5C51" w:rsidRDefault="00DB5C51" w:rsidP="00DB5C51">
                  <w:pPr>
                    <w:overflowPunct w:val="0"/>
                    <w:autoSpaceDE w:val="0"/>
                    <w:autoSpaceDN w:val="0"/>
                    <w:adjustRightInd w:val="0"/>
                    <w:spacing w:after="180" w:line="252" w:lineRule="auto"/>
                    <w:textAlignment w:val="baseline"/>
                    <w:rPr>
                      <w:rFonts w:ascii="Arial" w:eastAsia="Yu Mincho" w:hAnsi="Arial" w:cs="Calibri"/>
                      <w:iCs/>
                      <w:kern w:val="0"/>
                      <w:sz w:val="20"/>
                      <w:szCs w:val="20"/>
                      <w:lang w:eastAsia="ja-JP"/>
                    </w:rPr>
                  </w:pPr>
                  <w:r w:rsidRPr="00DB5C51">
                    <w:rPr>
                      <w:rFonts w:ascii="Arial" w:eastAsia="Yu Mincho" w:hAnsi="Arial" w:cs="Calibri"/>
                      <w:iCs/>
                      <w:kern w:val="0"/>
                      <w:sz w:val="20"/>
                      <w:szCs w:val="20"/>
                      <w:lang w:eastAsia="ja-JP"/>
                    </w:rPr>
                    <w:t>RAN2#129bis agreement:</w:t>
                  </w:r>
                </w:p>
                <w:p w:rsidR="00DB5C51" w:rsidRPr="00DB5C51" w:rsidRDefault="00DB5C51" w:rsidP="00DB5C51">
                  <w:pPr>
                    <w:numPr>
                      <w:ilvl w:val="0"/>
                      <w:numId w:val="32"/>
                    </w:numPr>
                    <w:overflowPunct w:val="0"/>
                    <w:autoSpaceDE w:val="0"/>
                    <w:autoSpaceDN w:val="0"/>
                    <w:adjustRightInd w:val="0"/>
                    <w:spacing w:after="160" w:line="252" w:lineRule="auto"/>
                    <w:contextualSpacing/>
                    <w:textAlignment w:val="baseline"/>
                    <w:rPr>
                      <w:rFonts w:ascii="Calibri" w:hAnsi="Calibri" w:cs="Times New Roman"/>
                      <w:b/>
                      <w:bCs/>
                      <w:kern w:val="0"/>
                      <w:sz w:val="22"/>
                      <w:lang w:eastAsia="sv-SE"/>
                    </w:rPr>
                  </w:pPr>
                  <w:r w:rsidRPr="00DB5C51">
                    <w:rPr>
                      <w:rFonts w:ascii="Calibri" w:eastAsia="Yu Mincho" w:hAnsi="Calibri" w:cs="Calibri"/>
                      <w:iCs/>
                      <w:kern w:val="0"/>
                      <w:sz w:val="22"/>
                      <w:lang w:eastAsia="ja-JP"/>
                    </w:rPr>
                    <w:t>The C-RNTI is included in CB-Msg4 if the UE is expected to receive additional RRC messages or data from the network after CB-Msg4 (</w:t>
                  </w:r>
                  <w:r w:rsidRPr="00DB5C51">
                    <w:rPr>
                      <w:rFonts w:ascii="Calibri" w:eastAsia="Yu Mincho" w:hAnsi="Calibri" w:cs="Calibri"/>
                      <w:iCs/>
                      <w:kern w:val="0"/>
                      <w:sz w:val="22"/>
                      <w:highlight w:val="yellow"/>
                      <w:lang w:eastAsia="ja-JP"/>
                    </w:rPr>
                    <w:t>FFS how to include the C-RNTI</w:t>
                  </w:r>
                  <w:r w:rsidRPr="00DB5C51">
                    <w:rPr>
                      <w:rFonts w:ascii="Calibri" w:eastAsia="Yu Mincho" w:hAnsi="Calibri" w:cs="Calibri"/>
                      <w:iCs/>
                      <w:kern w:val="0"/>
                      <w:sz w:val="22"/>
                      <w:lang w:eastAsia="ja-JP"/>
                    </w:rPr>
                    <w:t>)</w:t>
                  </w:r>
                </w:p>
                <w:p w:rsidR="00DB5C51" w:rsidRPr="00DB5C51" w:rsidRDefault="00DB5C51" w:rsidP="00DB5C51">
                  <w:pPr>
                    <w:numPr>
                      <w:ilvl w:val="0"/>
                      <w:numId w:val="32"/>
                    </w:numPr>
                    <w:overflowPunct w:val="0"/>
                    <w:autoSpaceDE w:val="0"/>
                    <w:autoSpaceDN w:val="0"/>
                    <w:adjustRightInd w:val="0"/>
                    <w:spacing w:after="160" w:line="252" w:lineRule="auto"/>
                    <w:contextualSpacing/>
                    <w:textAlignment w:val="baseline"/>
                    <w:rPr>
                      <w:rFonts w:ascii="Calibri" w:hAnsi="Calibri" w:cs="Times New Roman"/>
                      <w:b/>
                      <w:bCs/>
                      <w:kern w:val="0"/>
                      <w:sz w:val="22"/>
                      <w:lang w:eastAsia="sv-SE"/>
                    </w:rPr>
                  </w:pPr>
                  <w:r w:rsidRPr="00DB5C51">
                    <w:rPr>
                      <w:rFonts w:ascii="Calibri" w:eastAsia="Yu Mincho" w:hAnsi="Calibri" w:cs="Calibri"/>
                      <w:iCs/>
                      <w:kern w:val="0"/>
                      <w:sz w:val="22"/>
                      <w:lang w:eastAsia="ja-JP"/>
                    </w:rPr>
                    <w:t xml:space="preserve">The </w:t>
                  </w:r>
                  <w:r w:rsidRPr="00DB5C51">
                    <w:rPr>
                      <w:rFonts w:ascii="Calibri" w:eastAsia="Yu Mincho" w:hAnsi="Calibri" w:cs="Calibri"/>
                      <w:iCs/>
                      <w:kern w:val="0"/>
                      <w:sz w:val="22"/>
                      <w:highlight w:val="yellow"/>
                      <w:lang w:eastAsia="ja-JP"/>
                    </w:rPr>
                    <w:t>timing alignment information</w:t>
                  </w:r>
                  <w:r w:rsidRPr="00DB5C51">
                    <w:rPr>
                      <w:rFonts w:ascii="Calibri" w:eastAsia="Yu Mincho" w:hAnsi="Calibri" w:cs="Calibri"/>
                      <w:iCs/>
                      <w:kern w:val="0"/>
                      <w:sz w:val="22"/>
                      <w:lang w:eastAsia="ja-JP"/>
                    </w:rPr>
                    <w:t xml:space="preserve"> (</w:t>
                  </w:r>
                  <w:r w:rsidRPr="00DB5C51">
                    <w:rPr>
                      <w:rFonts w:ascii="Calibri" w:eastAsia="Yu Mincho" w:hAnsi="Calibri" w:cs="Calibri"/>
                      <w:iCs/>
                      <w:kern w:val="0"/>
                      <w:sz w:val="22"/>
                      <w:highlight w:val="yellow"/>
                      <w:lang w:eastAsia="ja-JP"/>
                    </w:rPr>
                    <w:t>FFS reusing TAC MAC-CE</w:t>
                  </w:r>
                  <w:r w:rsidRPr="00DB5C51">
                    <w:rPr>
                      <w:rFonts w:ascii="Calibri" w:eastAsia="Yu Mincho" w:hAnsi="Calibri" w:cs="Calibri"/>
                      <w:iCs/>
                      <w:kern w:val="0"/>
                      <w:sz w:val="22"/>
                      <w:lang w:eastAsia="ja-JP"/>
                    </w:rPr>
                    <w:t>) can be included in the CB-Msg4</w:t>
                  </w:r>
                </w:p>
                <w:p w:rsidR="00DB5C51" w:rsidRPr="00DB5C51" w:rsidRDefault="00DB5C51" w:rsidP="00DB5C51">
                  <w:pPr>
                    <w:numPr>
                      <w:ilvl w:val="0"/>
                      <w:numId w:val="32"/>
                    </w:numPr>
                    <w:overflowPunct w:val="0"/>
                    <w:autoSpaceDE w:val="0"/>
                    <w:autoSpaceDN w:val="0"/>
                    <w:adjustRightInd w:val="0"/>
                    <w:spacing w:after="160" w:line="252" w:lineRule="auto"/>
                    <w:contextualSpacing/>
                    <w:textAlignment w:val="baseline"/>
                    <w:rPr>
                      <w:rFonts w:ascii="Calibri" w:hAnsi="Calibri" w:cs="Times New Roman"/>
                      <w:b/>
                      <w:bCs/>
                      <w:kern w:val="0"/>
                      <w:sz w:val="22"/>
                      <w:lang w:eastAsia="sv-SE"/>
                    </w:rPr>
                  </w:pPr>
                  <w:bookmarkStart w:id="15" w:name="OLE_LINK69"/>
                  <w:proofErr w:type="spellStart"/>
                  <w:r w:rsidRPr="00DB5C51">
                    <w:rPr>
                      <w:rFonts w:ascii="Calibri" w:eastAsia="Yu Mincho" w:hAnsi="Calibri" w:cs="Calibri"/>
                      <w:iCs/>
                      <w:kern w:val="0"/>
                      <w:sz w:val="22"/>
                      <w:highlight w:val="yellow"/>
                      <w:lang w:eastAsia="ja-JP"/>
                    </w:rPr>
                    <w:t>Backoff</w:t>
                  </w:r>
                  <w:proofErr w:type="spellEnd"/>
                  <w:r w:rsidRPr="00DB5C51">
                    <w:rPr>
                      <w:rFonts w:ascii="Calibri" w:eastAsia="Yu Mincho" w:hAnsi="Calibri" w:cs="Calibri"/>
                      <w:iCs/>
                      <w:kern w:val="0"/>
                      <w:sz w:val="22"/>
                      <w:highlight w:val="yellow"/>
                      <w:lang w:eastAsia="ja-JP"/>
                    </w:rPr>
                    <w:t xml:space="preserve"> information</w:t>
                  </w:r>
                  <w:r w:rsidRPr="00DB5C51">
                    <w:rPr>
                      <w:rFonts w:ascii="Calibri" w:eastAsia="Yu Mincho" w:hAnsi="Calibri" w:cs="Calibri"/>
                      <w:iCs/>
                      <w:kern w:val="0"/>
                      <w:sz w:val="22"/>
                      <w:lang w:eastAsia="ja-JP"/>
                    </w:rPr>
                    <w:t xml:space="preserve"> could be included in CB-Msg4.</w:t>
                  </w:r>
                  <w:bookmarkEnd w:id="15"/>
                </w:p>
              </w:tc>
            </w:tr>
          </w:tbl>
          <w:p w:rsidR="00DB5C51" w:rsidRPr="00DB5C51" w:rsidRDefault="00DB5C51" w:rsidP="00560A45">
            <w:pPr>
              <w:spacing w:after="180"/>
              <w:rPr>
                <w:rFonts w:ascii="Times New Roman" w:hAnsi="Times New Roman" w:cs="Times New Roman"/>
                <w:b/>
              </w:rPr>
            </w:pPr>
          </w:p>
        </w:tc>
      </w:tr>
    </w:tbl>
    <w:p w:rsidR="00620C17" w:rsidRDefault="005747FC" w:rsidP="000245A8">
      <w:pPr>
        <w:spacing w:before="180" w:after="180"/>
        <w:rPr>
          <w:rFonts w:ascii="Times New Roman" w:hAnsi="Times New Roman" w:cs="Times New Roman"/>
          <w:lang w:val="en-GB"/>
        </w:rPr>
      </w:pPr>
      <w:r>
        <w:rPr>
          <w:rFonts w:ascii="Times New Roman" w:hAnsi="Times New Roman" w:cs="Times New Roman" w:hint="eastAsia"/>
          <w:lang w:val="en-GB"/>
        </w:rPr>
        <w:t xml:space="preserve">We think issues </w:t>
      </w:r>
      <w:r w:rsidR="00824357">
        <w:rPr>
          <w:rFonts w:ascii="Times New Roman" w:hAnsi="Times New Roman" w:cs="Times New Roman" w:hint="eastAsia"/>
          <w:lang w:val="en-GB"/>
        </w:rPr>
        <w:t xml:space="preserve">in </w:t>
      </w:r>
      <w:r>
        <w:rPr>
          <w:rFonts w:ascii="Times New Roman" w:hAnsi="Times New Roman" w:cs="Times New Roman" w:hint="eastAsia"/>
          <w:lang w:val="en-GB"/>
        </w:rPr>
        <w:t>MAC-12 and MAC-13</w:t>
      </w:r>
      <w:r w:rsidR="00824357">
        <w:rPr>
          <w:rFonts w:ascii="Times New Roman" w:hAnsi="Times New Roman" w:cs="Times New Roman" w:hint="eastAsia"/>
          <w:lang w:val="en-GB"/>
        </w:rPr>
        <w:t xml:space="preserve"> are relevant, so we discuss them together. The design of the MAC PDU format depends on the </w:t>
      </w:r>
      <w:r w:rsidR="002528C8">
        <w:rPr>
          <w:rFonts w:ascii="Times New Roman" w:hAnsi="Times New Roman" w:cs="Times New Roman" w:hint="eastAsia"/>
          <w:lang w:val="en-GB"/>
        </w:rPr>
        <w:t>information that needs to be included</w:t>
      </w:r>
      <w:r w:rsidR="00620C17">
        <w:rPr>
          <w:rFonts w:ascii="Times New Roman" w:hAnsi="Times New Roman" w:cs="Times New Roman" w:hint="eastAsia"/>
          <w:lang w:val="en-GB"/>
        </w:rPr>
        <w:t xml:space="preserve">. Based on the </w:t>
      </w:r>
      <w:r w:rsidR="000245A8">
        <w:rPr>
          <w:rFonts w:ascii="Times New Roman" w:hAnsi="Times New Roman" w:cs="Times New Roman" w:hint="eastAsia"/>
          <w:lang w:val="en-GB"/>
        </w:rPr>
        <w:t xml:space="preserve">RAN2 agreement, now the </w:t>
      </w:r>
      <w:r w:rsidR="000245A8">
        <w:rPr>
          <w:rFonts w:ascii="Times New Roman" w:hAnsi="Times New Roman" w:cs="Times New Roman"/>
          <w:lang w:val="en-GB"/>
        </w:rPr>
        <w:t>following</w:t>
      </w:r>
      <w:r w:rsidR="000245A8">
        <w:rPr>
          <w:rFonts w:ascii="Times New Roman" w:hAnsi="Times New Roman" w:cs="Times New Roman" w:hint="eastAsia"/>
          <w:lang w:val="en-GB"/>
        </w:rPr>
        <w:t xml:space="preserve"> information is agreed:</w:t>
      </w:r>
    </w:p>
    <w:p w:rsidR="000245A8" w:rsidRDefault="000245A8" w:rsidP="000245A8">
      <w:pPr>
        <w:pStyle w:val="a8"/>
        <w:numPr>
          <w:ilvl w:val="0"/>
          <w:numId w:val="33"/>
        </w:numPr>
        <w:spacing w:after="180"/>
        <w:rPr>
          <w:rFonts w:ascii="Times New Roman" w:eastAsia="Arial Unicode MS" w:hAnsi="Times New Roman" w:cs="Times New Roman"/>
          <w:sz w:val="20"/>
          <w:szCs w:val="20"/>
        </w:rPr>
      </w:pPr>
      <w:r w:rsidRPr="000245A8">
        <w:rPr>
          <w:rFonts w:ascii="Times New Roman" w:eastAsia="Arial Unicode MS" w:hAnsi="Times New Roman" w:cs="Times New Roman" w:hint="eastAsia"/>
          <w:sz w:val="20"/>
          <w:szCs w:val="20"/>
        </w:rPr>
        <w:t>Contention Resolution Identity</w:t>
      </w:r>
    </w:p>
    <w:p w:rsidR="000245A8" w:rsidRPr="000245A8" w:rsidRDefault="000245A8" w:rsidP="000245A8">
      <w:pPr>
        <w:pStyle w:val="a8"/>
        <w:numPr>
          <w:ilvl w:val="0"/>
          <w:numId w:val="33"/>
        </w:numPr>
        <w:spacing w:after="180"/>
        <w:rPr>
          <w:rFonts w:ascii="Times New Roman" w:eastAsia="Arial Unicode MS" w:hAnsi="Times New Roman" w:cs="Times New Roman"/>
          <w:sz w:val="20"/>
          <w:szCs w:val="20"/>
        </w:rPr>
      </w:pPr>
      <w:r w:rsidRPr="000245A8">
        <w:rPr>
          <w:rFonts w:ascii="Times New Roman" w:eastAsia="Arial Unicode MS" w:hAnsi="Times New Roman" w:cs="Times New Roman" w:hint="eastAsia"/>
          <w:sz w:val="20"/>
          <w:szCs w:val="20"/>
        </w:rPr>
        <w:t xml:space="preserve">C-RNTI </w:t>
      </w:r>
    </w:p>
    <w:p w:rsidR="000245A8" w:rsidRPr="00850B6B" w:rsidRDefault="000245A8" w:rsidP="000245A8">
      <w:pPr>
        <w:pStyle w:val="a8"/>
        <w:numPr>
          <w:ilvl w:val="0"/>
          <w:numId w:val="33"/>
        </w:numPr>
        <w:spacing w:after="180"/>
        <w:rPr>
          <w:rFonts w:ascii="Times New Roman" w:eastAsia="Arial Unicode MS" w:hAnsi="Times New Roman" w:cs="Times New Roman"/>
          <w:sz w:val="20"/>
          <w:szCs w:val="20"/>
        </w:rPr>
      </w:pPr>
      <w:r w:rsidRPr="00850B6B">
        <w:rPr>
          <w:rFonts w:ascii="Times New Roman" w:eastAsia="Arial Unicode MS" w:hAnsi="Times New Roman" w:cs="Times New Roman"/>
          <w:sz w:val="20"/>
          <w:szCs w:val="20"/>
        </w:rPr>
        <w:t>T</w:t>
      </w:r>
      <w:r w:rsidRPr="00850B6B">
        <w:rPr>
          <w:rFonts w:ascii="Times New Roman" w:eastAsia="Arial Unicode MS" w:hAnsi="Times New Roman" w:cs="Times New Roman" w:hint="eastAsia"/>
          <w:sz w:val="20"/>
          <w:szCs w:val="20"/>
        </w:rPr>
        <w:t>iming alignment information</w:t>
      </w:r>
    </w:p>
    <w:p w:rsidR="000245A8" w:rsidRDefault="000245A8" w:rsidP="000245A8">
      <w:pPr>
        <w:pStyle w:val="a8"/>
        <w:numPr>
          <w:ilvl w:val="0"/>
          <w:numId w:val="33"/>
        </w:numPr>
        <w:spacing w:after="180"/>
        <w:rPr>
          <w:rFonts w:ascii="Times New Roman" w:eastAsia="Arial Unicode MS" w:hAnsi="Times New Roman" w:cs="Times New Roman"/>
          <w:sz w:val="20"/>
          <w:szCs w:val="20"/>
        </w:rPr>
      </w:pPr>
      <w:proofErr w:type="spellStart"/>
      <w:r w:rsidRPr="00850B6B">
        <w:rPr>
          <w:rFonts w:ascii="Times New Roman" w:eastAsia="Arial Unicode MS" w:hAnsi="Times New Roman" w:cs="Times New Roman" w:hint="eastAsia"/>
          <w:sz w:val="20"/>
          <w:szCs w:val="20"/>
        </w:rPr>
        <w:t>Backoff</w:t>
      </w:r>
      <w:proofErr w:type="spellEnd"/>
      <w:r w:rsidRPr="00850B6B">
        <w:rPr>
          <w:rFonts w:ascii="Times New Roman" w:eastAsia="Arial Unicode MS" w:hAnsi="Times New Roman" w:cs="Times New Roman" w:hint="eastAsia"/>
          <w:sz w:val="20"/>
          <w:szCs w:val="20"/>
        </w:rPr>
        <w:t xml:space="preserve"> information</w:t>
      </w:r>
    </w:p>
    <w:p w:rsidR="00CD1AA2" w:rsidRDefault="00CD1AA2" w:rsidP="000245A8">
      <w:pPr>
        <w:pStyle w:val="a8"/>
        <w:numPr>
          <w:ilvl w:val="0"/>
          <w:numId w:val="33"/>
        </w:numPr>
        <w:spacing w:after="180"/>
        <w:rPr>
          <w:rFonts w:ascii="Times New Roman" w:eastAsia="Arial Unicode MS" w:hAnsi="Times New Roman" w:cs="Times New Roman"/>
          <w:sz w:val="20"/>
          <w:szCs w:val="20"/>
        </w:rPr>
      </w:pPr>
      <w:r>
        <w:rPr>
          <w:rFonts w:ascii="Times New Roman" w:eastAsia="Arial Unicode MS" w:hAnsi="Times New Roman" w:cs="Times New Roman" w:hint="eastAsia"/>
          <w:sz w:val="20"/>
          <w:szCs w:val="20"/>
        </w:rPr>
        <w:t>RRC messages</w:t>
      </w:r>
    </w:p>
    <w:p w:rsidR="00CD1AA2" w:rsidRPr="00850B6B" w:rsidRDefault="00CD1AA2" w:rsidP="000245A8">
      <w:pPr>
        <w:pStyle w:val="a8"/>
        <w:numPr>
          <w:ilvl w:val="0"/>
          <w:numId w:val="33"/>
        </w:numPr>
        <w:spacing w:after="180"/>
        <w:rPr>
          <w:rFonts w:ascii="Times New Roman" w:eastAsia="Arial Unicode MS" w:hAnsi="Times New Roman" w:cs="Times New Roman"/>
          <w:sz w:val="20"/>
          <w:szCs w:val="20"/>
        </w:rPr>
      </w:pPr>
      <w:r>
        <w:rPr>
          <w:rFonts w:ascii="Times New Roman" w:eastAsia="Arial Unicode MS" w:hAnsi="Times New Roman" w:cs="Times New Roman" w:hint="eastAsia"/>
          <w:sz w:val="20"/>
          <w:szCs w:val="20"/>
        </w:rPr>
        <w:t>User data (if any)</w:t>
      </w:r>
    </w:p>
    <w:p w:rsidR="005747FC" w:rsidRDefault="00CD1AA2" w:rsidP="005747FC">
      <w:pPr>
        <w:spacing w:before="180" w:after="180"/>
        <w:rPr>
          <w:rFonts w:ascii="Times New Roman" w:hAnsi="Times New Roman" w:cs="Times New Roman"/>
          <w:lang w:val="en-GB"/>
        </w:rPr>
      </w:pPr>
      <w:r>
        <w:rPr>
          <w:rFonts w:ascii="Times New Roman" w:hAnsi="Times New Roman" w:cs="Times New Roman" w:hint="eastAsia"/>
          <w:lang w:val="en-GB"/>
        </w:rPr>
        <w:t>Based on</w:t>
      </w:r>
      <w:r w:rsidR="00056EC0">
        <w:rPr>
          <w:rFonts w:ascii="Times New Roman" w:hAnsi="Times New Roman" w:cs="Times New Roman" w:hint="eastAsia"/>
          <w:lang w:val="en-GB"/>
        </w:rPr>
        <w:t xml:space="preserve"> the agreed information, we think we can introduce the following elements into the CB-Msg4 MAC PDU:</w:t>
      </w:r>
    </w:p>
    <w:p w:rsidR="00295B60" w:rsidRPr="00295B60" w:rsidRDefault="00972BCE" w:rsidP="00295B60">
      <w:pPr>
        <w:pStyle w:val="a8"/>
        <w:numPr>
          <w:ilvl w:val="0"/>
          <w:numId w:val="33"/>
        </w:numPr>
        <w:spacing w:after="180"/>
        <w:rPr>
          <w:rFonts w:ascii="Times New Roman" w:eastAsia="Arial Unicode MS" w:hAnsi="Times New Roman" w:cs="Times New Roman"/>
          <w:sz w:val="20"/>
          <w:szCs w:val="20"/>
        </w:rPr>
      </w:pPr>
      <w:r w:rsidRPr="00295B60">
        <w:rPr>
          <w:rFonts w:ascii="Times New Roman" w:eastAsia="Arial Unicode MS" w:hAnsi="Times New Roman" w:cs="Times New Roman" w:hint="eastAsia"/>
          <w:sz w:val="20"/>
          <w:szCs w:val="20"/>
        </w:rPr>
        <w:t xml:space="preserve">One </w:t>
      </w:r>
      <w:proofErr w:type="spellStart"/>
      <w:r w:rsidRPr="00295B60">
        <w:rPr>
          <w:rFonts w:ascii="Times New Roman" w:eastAsia="Arial Unicode MS" w:hAnsi="Times New Roman" w:cs="Times New Roman" w:hint="eastAsia"/>
          <w:sz w:val="20"/>
          <w:szCs w:val="20"/>
        </w:rPr>
        <w:t>Backoff</w:t>
      </w:r>
      <w:proofErr w:type="spellEnd"/>
      <w:r w:rsidRPr="00295B60">
        <w:rPr>
          <w:rFonts w:ascii="Times New Roman" w:eastAsia="Arial Unicode MS" w:hAnsi="Times New Roman" w:cs="Times New Roman" w:hint="eastAsia"/>
          <w:sz w:val="20"/>
          <w:szCs w:val="20"/>
        </w:rPr>
        <w:t xml:space="preserve"> information MAC CE</w:t>
      </w:r>
    </w:p>
    <w:p w:rsidR="00056EC0" w:rsidRPr="00295B60" w:rsidRDefault="00295B60" w:rsidP="00295B60">
      <w:pPr>
        <w:pStyle w:val="a8"/>
        <w:spacing w:after="180"/>
        <w:ind w:left="420"/>
        <w:rPr>
          <w:rFonts w:ascii="Times New Roman" w:eastAsia="Arial Unicode MS" w:hAnsi="Times New Roman" w:cs="Times New Roman"/>
          <w:sz w:val="20"/>
          <w:szCs w:val="20"/>
        </w:rPr>
      </w:pPr>
      <w:r>
        <w:rPr>
          <w:rFonts w:ascii="Times New Roman" w:eastAsia="Arial Unicode MS" w:hAnsi="Times New Roman" w:cs="Times New Roman" w:hint="eastAsia"/>
          <w:sz w:val="20"/>
          <w:szCs w:val="20"/>
        </w:rPr>
        <w:t>F</w:t>
      </w:r>
      <w:r w:rsidR="00BD398E" w:rsidRPr="00295B60">
        <w:rPr>
          <w:rFonts w:ascii="Times New Roman" w:eastAsia="Arial Unicode MS" w:hAnsi="Times New Roman" w:cs="Times New Roman" w:hint="eastAsia"/>
          <w:sz w:val="20"/>
          <w:szCs w:val="20"/>
        </w:rPr>
        <w:t xml:space="preserve">or simplicity, </w:t>
      </w:r>
      <w:r w:rsidR="00972BCE" w:rsidRPr="00295B60">
        <w:rPr>
          <w:rFonts w:ascii="Times New Roman" w:eastAsia="Arial Unicode MS" w:hAnsi="Times New Roman" w:cs="Times New Roman" w:hint="eastAsia"/>
          <w:sz w:val="20"/>
          <w:szCs w:val="20"/>
        </w:rPr>
        <w:t>only one BI MAC CE is sufficient in a CB-Msg4 MAC PDU</w:t>
      </w:r>
      <w:r>
        <w:rPr>
          <w:rFonts w:ascii="Times New Roman" w:eastAsia="Arial Unicode MS" w:hAnsi="Times New Roman" w:cs="Times New Roman" w:hint="eastAsia"/>
          <w:sz w:val="20"/>
          <w:szCs w:val="20"/>
        </w:rPr>
        <w:t>.</w:t>
      </w:r>
    </w:p>
    <w:p w:rsidR="00295B60" w:rsidRDefault="00972BCE" w:rsidP="00295B60">
      <w:pPr>
        <w:pStyle w:val="a8"/>
        <w:numPr>
          <w:ilvl w:val="0"/>
          <w:numId w:val="33"/>
        </w:numPr>
        <w:spacing w:after="180"/>
        <w:rPr>
          <w:rFonts w:ascii="Times New Roman" w:eastAsia="Arial Unicode MS" w:hAnsi="Times New Roman" w:cs="Times New Roman"/>
          <w:sz w:val="20"/>
          <w:szCs w:val="20"/>
        </w:rPr>
      </w:pPr>
      <w:r w:rsidRPr="00295B60">
        <w:rPr>
          <w:rFonts w:ascii="Times New Roman" w:eastAsia="Arial Unicode MS" w:hAnsi="Times New Roman" w:cs="Times New Roman" w:hint="eastAsia"/>
          <w:sz w:val="20"/>
          <w:szCs w:val="20"/>
        </w:rPr>
        <w:t>A Contention Resolution Identity MAC CE</w:t>
      </w:r>
    </w:p>
    <w:p w:rsidR="00972BCE" w:rsidRPr="00295B60" w:rsidRDefault="00295B60" w:rsidP="00295B60">
      <w:pPr>
        <w:pStyle w:val="a8"/>
        <w:spacing w:after="180"/>
        <w:ind w:left="420"/>
        <w:rPr>
          <w:rFonts w:ascii="Times New Roman" w:eastAsia="Arial Unicode MS" w:hAnsi="Times New Roman" w:cs="Times New Roman"/>
          <w:sz w:val="20"/>
          <w:szCs w:val="20"/>
        </w:rPr>
      </w:pPr>
      <w:r>
        <w:rPr>
          <w:rFonts w:ascii="Times New Roman" w:eastAsia="Arial Unicode MS" w:hAnsi="Times New Roman" w:cs="Times New Roman" w:hint="eastAsia"/>
          <w:sz w:val="20"/>
          <w:szCs w:val="20"/>
        </w:rPr>
        <w:t>This MAC CE is UE specific. It includes a</w:t>
      </w:r>
      <w:r w:rsidR="00972BCE" w:rsidRPr="00295B60">
        <w:rPr>
          <w:rFonts w:ascii="Times New Roman" w:eastAsia="Arial Unicode MS" w:hAnsi="Times New Roman" w:cs="Times New Roman" w:hint="eastAsia"/>
          <w:sz w:val="20"/>
          <w:szCs w:val="20"/>
        </w:rPr>
        <w:t xml:space="preserve"> Contention </w:t>
      </w:r>
      <w:r w:rsidRPr="00295B60">
        <w:rPr>
          <w:rFonts w:ascii="Times New Roman" w:eastAsia="Arial Unicode MS" w:hAnsi="Times New Roman" w:cs="Times New Roman"/>
          <w:sz w:val="20"/>
          <w:szCs w:val="20"/>
        </w:rPr>
        <w:t>Resolution</w:t>
      </w:r>
      <w:r w:rsidR="00972BCE" w:rsidRPr="00295B60">
        <w:rPr>
          <w:rFonts w:ascii="Times New Roman" w:eastAsia="Arial Unicode MS" w:hAnsi="Times New Roman" w:cs="Times New Roman" w:hint="eastAsia"/>
          <w:sz w:val="20"/>
          <w:szCs w:val="20"/>
        </w:rPr>
        <w:t xml:space="preserve"> identity (included in CB-Msg3)</w:t>
      </w:r>
      <w:r>
        <w:rPr>
          <w:rFonts w:ascii="Times New Roman" w:eastAsia="Arial Unicode MS" w:hAnsi="Times New Roman" w:cs="Times New Roman" w:hint="eastAsia"/>
          <w:sz w:val="20"/>
          <w:szCs w:val="20"/>
        </w:rPr>
        <w:t xml:space="preserve"> targeting a specific UE</w:t>
      </w:r>
      <w:r w:rsidR="00972BCE" w:rsidRPr="00295B60">
        <w:rPr>
          <w:rFonts w:ascii="Times New Roman" w:eastAsia="Arial Unicode MS" w:hAnsi="Times New Roman" w:cs="Times New Roman" w:hint="eastAsia"/>
          <w:sz w:val="20"/>
          <w:szCs w:val="20"/>
        </w:rPr>
        <w:t xml:space="preserve">, </w:t>
      </w:r>
      <w:r>
        <w:rPr>
          <w:rFonts w:ascii="Times New Roman" w:eastAsia="Arial Unicode MS" w:hAnsi="Times New Roman" w:cs="Times New Roman" w:hint="eastAsia"/>
          <w:sz w:val="20"/>
          <w:szCs w:val="20"/>
        </w:rPr>
        <w:t xml:space="preserve">and </w:t>
      </w:r>
      <w:r w:rsidR="002A7C9D">
        <w:rPr>
          <w:rFonts w:ascii="Times New Roman" w:eastAsia="Arial Unicode MS" w:hAnsi="Times New Roman" w:cs="Times New Roman" w:hint="eastAsia"/>
          <w:sz w:val="20"/>
          <w:szCs w:val="20"/>
        </w:rPr>
        <w:t xml:space="preserve">(optionally) includes </w:t>
      </w:r>
      <w:r>
        <w:rPr>
          <w:rFonts w:ascii="Times New Roman" w:eastAsia="Arial Unicode MS" w:hAnsi="Times New Roman" w:cs="Times New Roman" w:hint="eastAsia"/>
          <w:sz w:val="20"/>
          <w:szCs w:val="20"/>
        </w:rPr>
        <w:t xml:space="preserve">C-RNTI and TA </w:t>
      </w:r>
      <w:r w:rsidR="002A7C9D">
        <w:rPr>
          <w:rFonts w:ascii="Times New Roman" w:eastAsia="Arial Unicode MS" w:hAnsi="Times New Roman" w:cs="Times New Roman" w:hint="eastAsia"/>
          <w:sz w:val="20"/>
          <w:szCs w:val="20"/>
        </w:rPr>
        <w:t xml:space="preserve">information. </w:t>
      </w:r>
      <w:r w:rsidR="00FA279E">
        <w:rPr>
          <w:rFonts w:ascii="Times New Roman" w:eastAsia="Arial Unicode MS" w:hAnsi="Times New Roman" w:cs="Times New Roman" w:hint="eastAsia"/>
          <w:sz w:val="20"/>
          <w:szCs w:val="20"/>
        </w:rPr>
        <w:t xml:space="preserve">Note that this design is </w:t>
      </w:r>
      <w:r w:rsidR="00FA279E">
        <w:rPr>
          <w:rFonts w:ascii="Times New Roman" w:eastAsia="Arial Unicode MS" w:hAnsi="Times New Roman" w:cs="Times New Roman"/>
          <w:sz w:val="20"/>
          <w:szCs w:val="20"/>
        </w:rPr>
        <w:t>imitating</w:t>
      </w:r>
      <w:r w:rsidR="00FA279E">
        <w:rPr>
          <w:rFonts w:ascii="Times New Roman" w:eastAsia="Arial Unicode MS" w:hAnsi="Times New Roman" w:cs="Times New Roman" w:hint="eastAsia"/>
          <w:sz w:val="20"/>
          <w:szCs w:val="20"/>
        </w:rPr>
        <w:t xml:space="preserve"> the design of </w:t>
      </w:r>
      <w:proofErr w:type="spellStart"/>
      <w:r w:rsidR="00FA279E">
        <w:rPr>
          <w:rFonts w:ascii="Times New Roman" w:eastAsia="Arial Unicode MS" w:hAnsi="Times New Roman" w:cs="Times New Roman" w:hint="eastAsia"/>
          <w:sz w:val="20"/>
          <w:szCs w:val="20"/>
        </w:rPr>
        <w:lastRenderedPageBreak/>
        <w:t>successRAR</w:t>
      </w:r>
      <w:proofErr w:type="spellEnd"/>
      <w:r w:rsidR="00FA279E">
        <w:rPr>
          <w:rFonts w:ascii="Times New Roman" w:eastAsia="Arial Unicode MS" w:hAnsi="Times New Roman" w:cs="Times New Roman" w:hint="eastAsia"/>
          <w:sz w:val="20"/>
          <w:szCs w:val="20"/>
        </w:rPr>
        <w:t xml:space="preserve"> MAC CE in NR 2-step RACH.</w:t>
      </w:r>
    </w:p>
    <w:p w:rsidR="002A7C9D" w:rsidRDefault="002A7C9D" w:rsidP="002A7C9D">
      <w:pPr>
        <w:pStyle w:val="a8"/>
        <w:numPr>
          <w:ilvl w:val="0"/>
          <w:numId w:val="33"/>
        </w:numPr>
        <w:spacing w:after="180"/>
        <w:rPr>
          <w:rFonts w:ascii="Times New Roman" w:eastAsia="Arial Unicode MS" w:hAnsi="Times New Roman" w:cs="Times New Roman"/>
          <w:sz w:val="20"/>
          <w:szCs w:val="20"/>
        </w:rPr>
      </w:pPr>
      <w:r>
        <w:rPr>
          <w:rFonts w:ascii="Times New Roman" w:eastAsia="Arial Unicode MS" w:hAnsi="Times New Roman" w:cs="Times New Roman" w:hint="eastAsia"/>
          <w:sz w:val="20"/>
          <w:szCs w:val="20"/>
        </w:rPr>
        <w:t>MAC SDU</w:t>
      </w:r>
    </w:p>
    <w:p w:rsidR="00561751" w:rsidRDefault="002A7C9D" w:rsidP="00B61EDF">
      <w:pPr>
        <w:pStyle w:val="a8"/>
        <w:spacing w:after="180"/>
        <w:ind w:left="420"/>
        <w:rPr>
          <w:rFonts w:ascii="Times New Roman" w:eastAsia="Arial Unicode MS" w:hAnsi="Times New Roman" w:cs="Times New Roman"/>
          <w:sz w:val="20"/>
          <w:szCs w:val="20"/>
        </w:rPr>
      </w:pPr>
      <w:r>
        <w:rPr>
          <w:rFonts w:ascii="Times New Roman" w:eastAsia="Arial Unicode MS" w:hAnsi="Times New Roman" w:cs="Times New Roman" w:hint="eastAsia"/>
          <w:sz w:val="20"/>
          <w:szCs w:val="20"/>
        </w:rPr>
        <w:t>The MAC SDU is UE specific</w:t>
      </w:r>
      <w:r w:rsidR="00E92856">
        <w:rPr>
          <w:rFonts w:ascii="Times New Roman" w:eastAsia="Arial Unicode MS" w:hAnsi="Times New Roman" w:cs="Times New Roman" w:hint="eastAsia"/>
          <w:sz w:val="20"/>
          <w:szCs w:val="20"/>
        </w:rPr>
        <w:t xml:space="preserve">. It is </w:t>
      </w:r>
      <w:r w:rsidR="00E92856">
        <w:rPr>
          <w:rFonts w:ascii="Times New Roman" w:eastAsia="Arial Unicode MS" w:hAnsi="Times New Roman" w:cs="Times New Roman"/>
          <w:sz w:val="20"/>
          <w:szCs w:val="20"/>
        </w:rPr>
        <w:t>optionally</w:t>
      </w:r>
      <w:r w:rsidR="00E92856">
        <w:rPr>
          <w:rFonts w:ascii="Times New Roman" w:eastAsia="Arial Unicode MS" w:hAnsi="Times New Roman" w:cs="Times New Roman" w:hint="eastAsia"/>
          <w:sz w:val="20"/>
          <w:szCs w:val="20"/>
        </w:rPr>
        <w:t xml:space="preserve"> included, and can include RRC message and/or User data.</w:t>
      </w:r>
      <w:r w:rsidR="00B61EDF">
        <w:rPr>
          <w:rFonts w:ascii="Times New Roman" w:eastAsia="Arial Unicode MS" w:hAnsi="Times New Roman" w:cs="Times New Roman" w:hint="eastAsia"/>
          <w:sz w:val="20"/>
          <w:szCs w:val="20"/>
        </w:rPr>
        <w:t xml:space="preserve"> Note that a MAC SDU targeting a UE should be associated with a Contention Resolution Identity MAC CE</w:t>
      </w:r>
      <w:r w:rsidR="002B60F8">
        <w:rPr>
          <w:rFonts w:ascii="Times New Roman" w:eastAsia="Arial Unicode MS" w:hAnsi="Times New Roman" w:cs="Times New Roman" w:hint="eastAsia"/>
          <w:sz w:val="20"/>
          <w:szCs w:val="20"/>
        </w:rPr>
        <w:t xml:space="preserve"> identifying the </w:t>
      </w:r>
      <w:r w:rsidR="002B60F8">
        <w:rPr>
          <w:rFonts w:ascii="Times New Roman" w:eastAsia="Arial Unicode MS" w:hAnsi="Times New Roman" w:cs="Times New Roman"/>
          <w:sz w:val="20"/>
          <w:szCs w:val="20"/>
        </w:rPr>
        <w:t>corresponding</w:t>
      </w:r>
      <w:r w:rsidR="00B61EDF">
        <w:rPr>
          <w:rFonts w:ascii="Times New Roman" w:eastAsia="Arial Unicode MS" w:hAnsi="Times New Roman" w:cs="Times New Roman" w:hint="eastAsia"/>
          <w:sz w:val="20"/>
          <w:szCs w:val="20"/>
        </w:rPr>
        <w:t xml:space="preserve"> UE.</w:t>
      </w:r>
    </w:p>
    <w:p w:rsidR="002B60F8" w:rsidRDefault="002B60F8" w:rsidP="002B60F8">
      <w:pPr>
        <w:pStyle w:val="a8"/>
        <w:spacing w:after="180"/>
        <w:rPr>
          <w:rFonts w:ascii="Times New Roman" w:eastAsia="Arial Unicode MS" w:hAnsi="Times New Roman" w:cs="Times New Roman"/>
          <w:sz w:val="20"/>
          <w:szCs w:val="20"/>
        </w:rPr>
      </w:pPr>
      <w:r>
        <w:rPr>
          <w:rFonts w:ascii="Times New Roman" w:eastAsia="Arial Unicode MS" w:hAnsi="Times New Roman" w:cs="Times New Roman" w:hint="eastAsia"/>
          <w:sz w:val="20"/>
          <w:szCs w:val="20"/>
        </w:rPr>
        <w:t>Therefore, we propose the following elements included in the CB-Msg4 MAC PDU format.</w:t>
      </w:r>
    </w:p>
    <w:p w:rsidR="006F4D63" w:rsidRPr="00EF2A44" w:rsidRDefault="006F4D63" w:rsidP="006F4D63">
      <w:pPr>
        <w:pStyle w:val="a8"/>
        <w:spacing w:after="100"/>
        <w:rPr>
          <w:rFonts w:ascii="Times New Roman" w:eastAsia="Arial Unicode MS" w:hAnsi="Times New Roman" w:cs="Times New Roman"/>
          <w:b/>
          <w:sz w:val="20"/>
          <w:szCs w:val="20"/>
        </w:rPr>
      </w:pPr>
      <w:r w:rsidRPr="00EF2A44">
        <w:rPr>
          <w:rFonts w:ascii="Times New Roman" w:eastAsia="Arial Unicode MS" w:hAnsi="Times New Roman" w:cs="Times New Roman" w:hint="eastAsia"/>
          <w:b/>
          <w:sz w:val="20"/>
          <w:szCs w:val="20"/>
        </w:rPr>
        <w:t>Proposal 6</w:t>
      </w:r>
      <w:r>
        <w:rPr>
          <w:rFonts w:ascii="Times New Roman" w:eastAsia="Arial Unicode MS" w:hAnsi="Times New Roman" w:cs="Times New Roman" w:hint="eastAsia"/>
          <w:b/>
          <w:sz w:val="20"/>
          <w:szCs w:val="20"/>
        </w:rPr>
        <w:t xml:space="preserve"> </w:t>
      </w:r>
      <w:r>
        <w:rPr>
          <w:rFonts w:ascii="Times New Roman" w:hAnsi="Times New Roman" w:cs="Times New Roman" w:hint="eastAsia"/>
          <w:b/>
        </w:rPr>
        <w:t>(MAC-12/13)</w:t>
      </w:r>
      <w:r w:rsidRPr="00EF2A44">
        <w:rPr>
          <w:rFonts w:ascii="Times New Roman" w:eastAsia="Arial Unicode MS" w:hAnsi="Times New Roman" w:cs="Times New Roman" w:hint="eastAsia"/>
          <w:b/>
          <w:sz w:val="20"/>
          <w:szCs w:val="20"/>
        </w:rPr>
        <w:t>: CB-Msg4 MAC PDU include</w:t>
      </w:r>
      <w:r w:rsidR="00842316">
        <w:rPr>
          <w:rFonts w:ascii="Times New Roman" w:eastAsia="Arial Unicode MS" w:hAnsi="Times New Roman" w:cs="Times New Roman" w:hint="eastAsia"/>
          <w:b/>
          <w:sz w:val="20"/>
          <w:szCs w:val="20"/>
        </w:rPr>
        <w:t>s</w:t>
      </w:r>
      <w:r w:rsidRPr="00EF2A44">
        <w:rPr>
          <w:rFonts w:ascii="Times New Roman" w:eastAsia="Arial Unicode MS" w:hAnsi="Times New Roman" w:cs="Times New Roman" w:hint="eastAsia"/>
          <w:b/>
          <w:sz w:val="20"/>
          <w:szCs w:val="20"/>
        </w:rPr>
        <w:t xml:space="preserve"> the following elements:</w:t>
      </w:r>
    </w:p>
    <w:p w:rsidR="006F4D63" w:rsidRPr="00EF2A44" w:rsidRDefault="006F4D63" w:rsidP="006F4D63">
      <w:pPr>
        <w:pStyle w:val="a8"/>
        <w:numPr>
          <w:ilvl w:val="0"/>
          <w:numId w:val="35"/>
        </w:numPr>
        <w:spacing w:after="100"/>
        <w:rPr>
          <w:rFonts w:ascii="Times New Roman" w:eastAsia="Arial Unicode MS" w:hAnsi="Times New Roman" w:cs="Times New Roman"/>
          <w:b/>
          <w:sz w:val="20"/>
          <w:szCs w:val="20"/>
        </w:rPr>
      </w:pPr>
      <w:r w:rsidRPr="00EF2A44">
        <w:rPr>
          <w:rFonts w:ascii="Times New Roman" w:eastAsia="Arial Unicode MS" w:hAnsi="Times New Roman" w:cs="Times New Roman" w:hint="eastAsia"/>
          <w:b/>
          <w:sz w:val="20"/>
          <w:szCs w:val="20"/>
        </w:rPr>
        <w:t xml:space="preserve">One </w:t>
      </w:r>
      <w:proofErr w:type="spellStart"/>
      <w:r w:rsidRPr="00EF2A44">
        <w:rPr>
          <w:rFonts w:ascii="Times New Roman" w:eastAsia="Arial Unicode MS" w:hAnsi="Times New Roman" w:cs="Times New Roman" w:hint="eastAsia"/>
          <w:b/>
          <w:sz w:val="20"/>
          <w:szCs w:val="20"/>
        </w:rPr>
        <w:t>Backoff</w:t>
      </w:r>
      <w:proofErr w:type="spellEnd"/>
      <w:r w:rsidRPr="00EF2A44">
        <w:rPr>
          <w:rFonts w:ascii="Times New Roman" w:eastAsia="Arial Unicode MS" w:hAnsi="Times New Roman" w:cs="Times New Roman" w:hint="eastAsia"/>
          <w:b/>
          <w:sz w:val="20"/>
          <w:szCs w:val="20"/>
        </w:rPr>
        <w:t xml:space="preserve"> information MAC CE</w:t>
      </w:r>
      <w:r>
        <w:rPr>
          <w:rFonts w:ascii="Times New Roman" w:eastAsia="Arial Unicode MS" w:hAnsi="Times New Roman" w:cs="Times New Roman" w:hint="eastAsia"/>
          <w:b/>
          <w:sz w:val="20"/>
          <w:szCs w:val="20"/>
        </w:rPr>
        <w:t>;</w:t>
      </w:r>
    </w:p>
    <w:p w:rsidR="006F4D63" w:rsidRPr="00EF2A44" w:rsidRDefault="006F4D63" w:rsidP="006F4D63">
      <w:pPr>
        <w:pStyle w:val="a8"/>
        <w:numPr>
          <w:ilvl w:val="0"/>
          <w:numId w:val="35"/>
        </w:numPr>
        <w:spacing w:after="100"/>
        <w:rPr>
          <w:rFonts w:ascii="Times New Roman" w:eastAsia="Arial Unicode MS" w:hAnsi="Times New Roman" w:cs="Times New Roman"/>
          <w:b/>
          <w:sz w:val="20"/>
          <w:szCs w:val="20"/>
        </w:rPr>
      </w:pPr>
      <w:r w:rsidRPr="00EF2A44">
        <w:rPr>
          <w:rFonts w:ascii="Times New Roman" w:eastAsia="Arial Unicode MS" w:hAnsi="Times New Roman" w:cs="Times New Roman" w:hint="eastAsia"/>
          <w:b/>
          <w:sz w:val="20"/>
          <w:szCs w:val="20"/>
        </w:rPr>
        <w:t xml:space="preserve">One or more Contention Resolution Identity MAC CEs, with each </w:t>
      </w:r>
      <w:r>
        <w:rPr>
          <w:rFonts w:ascii="Times New Roman" w:eastAsia="Arial Unicode MS" w:hAnsi="Times New Roman" w:cs="Times New Roman" w:hint="eastAsia"/>
          <w:b/>
          <w:sz w:val="20"/>
          <w:szCs w:val="20"/>
        </w:rPr>
        <w:t xml:space="preserve">MAC CE </w:t>
      </w:r>
      <w:r w:rsidRPr="00EF2A44">
        <w:rPr>
          <w:rFonts w:ascii="Times New Roman" w:eastAsia="Arial Unicode MS" w:hAnsi="Times New Roman" w:cs="Times New Roman" w:hint="eastAsia"/>
          <w:b/>
          <w:sz w:val="20"/>
          <w:szCs w:val="20"/>
        </w:rPr>
        <w:t xml:space="preserve">including a Contention resolution Identity, C-RNTI (optionally) and </w:t>
      </w:r>
      <w:r w:rsidRPr="00EF2A44">
        <w:rPr>
          <w:rFonts w:ascii="Times New Roman" w:eastAsia="Arial Unicode MS" w:hAnsi="Times New Roman" w:cs="Times New Roman"/>
          <w:b/>
          <w:sz w:val="20"/>
          <w:szCs w:val="20"/>
        </w:rPr>
        <w:t>timing alignment information</w:t>
      </w:r>
      <w:r w:rsidRPr="00EF2A44">
        <w:rPr>
          <w:rFonts w:ascii="Times New Roman" w:eastAsia="Arial Unicode MS" w:hAnsi="Times New Roman" w:cs="Times New Roman" w:hint="eastAsia"/>
          <w:b/>
          <w:sz w:val="20"/>
          <w:szCs w:val="20"/>
        </w:rPr>
        <w:t xml:space="preserve"> (optionally)</w:t>
      </w:r>
      <w:r>
        <w:rPr>
          <w:rFonts w:ascii="Times New Roman" w:eastAsia="Arial Unicode MS" w:hAnsi="Times New Roman" w:cs="Times New Roman" w:hint="eastAsia"/>
          <w:b/>
          <w:sz w:val="20"/>
          <w:szCs w:val="20"/>
        </w:rPr>
        <w:t>;</w:t>
      </w:r>
    </w:p>
    <w:p w:rsidR="00FA279E" w:rsidRDefault="006F4D63" w:rsidP="006F4D63">
      <w:pPr>
        <w:pStyle w:val="a8"/>
        <w:numPr>
          <w:ilvl w:val="0"/>
          <w:numId w:val="35"/>
        </w:numPr>
        <w:spacing w:after="180"/>
        <w:rPr>
          <w:rFonts w:ascii="Times New Roman" w:eastAsia="Arial Unicode MS" w:hAnsi="Times New Roman" w:cs="Times New Roman"/>
          <w:b/>
          <w:sz w:val="20"/>
          <w:szCs w:val="20"/>
        </w:rPr>
      </w:pPr>
      <w:r w:rsidRPr="00EF2A44">
        <w:rPr>
          <w:rFonts w:ascii="Times New Roman" w:eastAsia="Arial Unicode MS" w:hAnsi="Times New Roman" w:cs="Times New Roman" w:hint="eastAsia"/>
          <w:b/>
          <w:sz w:val="20"/>
          <w:szCs w:val="20"/>
        </w:rPr>
        <w:t>(</w:t>
      </w:r>
      <w:r w:rsidRPr="00EF2A44">
        <w:rPr>
          <w:rFonts w:ascii="Times New Roman" w:eastAsia="Arial Unicode MS" w:hAnsi="Times New Roman" w:cs="Times New Roman"/>
          <w:b/>
          <w:sz w:val="20"/>
          <w:szCs w:val="20"/>
        </w:rPr>
        <w:t>Optionally</w:t>
      </w:r>
      <w:r w:rsidRPr="00EF2A44">
        <w:rPr>
          <w:rFonts w:ascii="Times New Roman" w:eastAsia="Arial Unicode MS" w:hAnsi="Times New Roman" w:cs="Times New Roman" w:hint="eastAsia"/>
          <w:b/>
          <w:sz w:val="20"/>
          <w:szCs w:val="20"/>
        </w:rPr>
        <w:t>) One or more MAC SDU</w:t>
      </w:r>
      <w:r>
        <w:rPr>
          <w:rFonts w:ascii="Times New Roman" w:eastAsia="Arial Unicode MS" w:hAnsi="Times New Roman" w:cs="Times New Roman" w:hint="eastAsia"/>
          <w:b/>
          <w:sz w:val="20"/>
          <w:szCs w:val="20"/>
        </w:rPr>
        <w:t>s</w:t>
      </w:r>
      <w:r w:rsidRPr="00EF2A44">
        <w:rPr>
          <w:rFonts w:ascii="Times New Roman" w:eastAsia="Arial Unicode MS" w:hAnsi="Times New Roman" w:cs="Times New Roman" w:hint="eastAsia"/>
          <w:b/>
          <w:sz w:val="20"/>
          <w:szCs w:val="20"/>
        </w:rPr>
        <w:t>, with each SDU includ</w:t>
      </w:r>
      <w:r>
        <w:rPr>
          <w:rFonts w:ascii="Times New Roman" w:eastAsia="Arial Unicode MS" w:hAnsi="Times New Roman" w:cs="Times New Roman" w:hint="eastAsia"/>
          <w:b/>
          <w:sz w:val="20"/>
          <w:szCs w:val="20"/>
        </w:rPr>
        <w:t>ing</w:t>
      </w:r>
      <w:r w:rsidRPr="00EF2A44">
        <w:rPr>
          <w:rFonts w:ascii="Times New Roman" w:eastAsia="Arial Unicode MS" w:hAnsi="Times New Roman" w:cs="Times New Roman" w:hint="eastAsia"/>
          <w:b/>
          <w:sz w:val="20"/>
          <w:szCs w:val="20"/>
        </w:rPr>
        <w:t xml:space="preserve"> RRC </w:t>
      </w:r>
      <w:r w:rsidRPr="00EF2A44">
        <w:rPr>
          <w:rFonts w:ascii="Times New Roman" w:eastAsia="Arial Unicode MS" w:hAnsi="Times New Roman" w:cs="Times New Roman"/>
          <w:b/>
          <w:sz w:val="20"/>
          <w:szCs w:val="20"/>
        </w:rPr>
        <w:t>signaling</w:t>
      </w:r>
      <w:r w:rsidRPr="00EF2A44">
        <w:rPr>
          <w:rFonts w:ascii="Times New Roman" w:eastAsia="Arial Unicode MS" w:hAnsi="Times New Roman" w:cs="Times New Roman" w:hint="eastAsia"/>
          <w:b/>
          <w:sz w:val="20"/>
          <w:szCs w:val="20"/>
        </w:rPr>
        <w:t xml:space="preserve"> or User data and associated with a </w:t>
      </w:r>
      <w:r w:rsidRPr="00EF2A44">
        <w:rPr>
          <w:rFonts w:ascii="Times New Roman" w:eastAsia="Arial Unicode MS" w:hAnsi="Times New Roman" w:cs="Times New Roman"/>
          <w:b/>
          <w:sz w:val="20"/>
          <w:szCs w:val="20"/>
        </w:rPr>
        <w:t>Contention</w:t>
      </w:r>
      <w:r>
        <w:rPr>
          <w:rFonts w:ascii="Times New Roman" w:eastAsia="Arial Unicode MS" w:hAnsi="Times New Roman" w:cs="Times New Roman" w:hint="eastAsia"/>
          <w:b/>
          <w:sz w:val="20"/>
          <w:szCs w:val="20"/>
        </w:rPr>
        <w:t xml:space="preserve"> Resolution Identity MAC CE.</w:t>
      </w:r>
    </w:p>
    <w:p w:rsidR="00AA10D9" w:rsidRDefault="00C21576" w:rsidP="00AA10D9">
      <w:pPr>
        <w:pStyle w:val="20"/>
        <w:numPr>
          <w:ilvl w:val="0"/>
          <w:numId w:val="0"/>
        </w:numPr>
        <w:ind w:left="825" w:hangingChars="275" w:hanging="825"/>
        <w:rPr>
          <w:sz w:val="30"/>
          <w:szCs w:val="30"/>
          <w:lang w:eastAsia="zh-CN"/>
        </w:rPr>
      </w:pPr>
      <w:r>
        <w:rPr>
          <w:sz w:val="30"/>
          <w:szCs w:val="30"/>
          <w:lang w:eastAsia="zh-CN"/>
        </w:rPr>
        <w:t xml:space="preserve">MAC-14: </w:t>
      </w:r>
      <w:r w:rsidR="00AA10D9" w:rsidRPr="00AA10D9">
        <w:rPr>
          <w:sz w:val="30"/>
          <w:szCs w:val="30"/>
          <w:lang w:eastAsia="zh-CN"/>
        </w:rPr>
        <w:t>FFS for the detail of HARQ operation on CB-Msg4.</w:t>
      </w:r>
    </w:p>
    <w:tbl>
      <w:tblPr>
        <w:tblStyle w:val="afa"/>
        <w:tblW w:w="0" w:type="auto"/>
        <w:tblLook w:val="04A0" w:firstRow="1" w:lastRow="0" w:firstColumn="1" w:lastColumn="0" w:noHBand="0" w:noVBand="1"/>
      </w:tblPr>
      <w:tblGrid>
        <w:gridCol w:w="9855"/>
      </w:tblGrid>
      <w:tr w:rsidR="00AA10D9" w:rsidTr="00AA10D9">
        <w:tc>
          <w:tcPr>
            <w:tcW w:w="9855" w:type="dxa"/>
          </w:tcPr>
          <w:p w:rsidR="00AE14CF" w:rsidRDefault="00AE14CF" w:rsidP="00AA10D9">
            <w:pPr>
              <w:overflowPunct w:val="0"/>
              <w:autoSpaceDE w:val="0"/>
              <w:autoSpaceDN w:val="0"/>
              <w:adjustRightInd w:val="0"/>
              <w:spacing w:after="120"/>
              <w:textAlignment w:val="baseline"/>
              <w:rPr>
                <w:rFonts w:ascii="Arial" w:eastAsiaTheme="minorEastAsia" w:hAnsi="Arial" w:cs="Times New Roman"/>
                <w:b/>
                <w:bCs/>
                <w:kern w:val="0"/>
                <w:sz w:val="20"/>
                <w:szCs w:val="20"/>
              </w:rPr>
            </w:pPr>
            <w:r w:rsidRPr="00AE14CF">
              <w:rPr>
                <w:rFonts w:ascii="Arial" w:eastAsia="Times New Roman" w:hAnsi="Arial" w:cs="Times New Roman"/>
                <w:b/>
                <w:bCs/>
                <w:kern w:val="0"/>
                <w:sz w:val="20"/>
                <w:szCs w:val="20"/>
                <w:highlight w:val="cyan"/>
                <w:u w:val="single"/>
                <w:lang w:eastAsia="sv-SE"/>
              </w:rPr>
              <w:t>Open issue MAC-14:</w:t>
            </w:r>
            <w:r w:rsidRPr="00AE14CF">
              <w:rPr>
                <w:rFonts w:ascii="Arial" w:eastAsia="Times New Roman" w:hAnsi="Arial" w:cs="Times New Roman"/>
                <w:i/>
                <w:iCs/>
                <w:kern w:val="0"/>
                <w:sz w:val="20"/>
                <w:szCs w:val="20"/>
                <w:lang w:eastAsia="sv-SE"/>
              </w:rPr>
              <w:t xml:space="preserve"> </w:t>
            </w:r>
            <w:r w:rsidRPr="00AE14CF">
              <w:rPr>
                <w:rFonts w:ascii="Arial" w:eastAsia="Times New Roman" w:hAnsi="Arial" w:cs="Times New Roman"/>
                <w:kern w:val="0"/>
                <w:sz w:val="20"/>
                <w:szCs w:val="20"/>
                <w:lang w:eastAsia="sv-SE"/>
              </w:rPr>
              <w:t xml:space="preserve"> </w:t>
            </w:r>
            <w:r w:rsidRPr="00AE14CF">
              <w:rPr>
                <w:rFonts w:ascii="Arial" w:eastAsia="Yu Mincho" w:hAnsi="Arial" w:cs="Calibri"/>
                <w:iCs/>
                <w:kern w:val="0"/>
                <w:sz w:val="20"/>
                <w:szCs w:val="20"/>
                <w:lang w:eastAsia="ja-JP"/>
              </w:rPr>
              <w:t>FFS for the detail of HARQ operation on Msg4</w:t>
            </w:r>
            <w:r w:rsidRPr="00AE14CF">
              <w:rPr>
                <w:rFonts w:ascii="Arial" w:eastAsia="Times New Roman" w:hAnsi="Arial" w:cs="Times New Roman"/>
                <w:kern w:val="0"/>
                <w:sz w:val="20"/>
                <w:szCs w:val="20"/>
              </w:rPr>
              <w:t>.</w:t>
            </w:r>
          </w:p>
          <w:p w:rsidR="00AA10D9" w:rsidRPr="00AA10D9" w:rsidRDefault="00AA10D9" w:rsidP="00AA10D9">
            <w:pPr>
              <w:overflowPunct w:val="0"/>
              <w:autoSpaceDE w:val="0"/>
              <w:autoSpaceDN w:val="0"/>
              <w:adjustRightInd w:val="0"/>
              <w:spacing w:after="120"/>
              <w:textAlignment w:val="baseline"/>
              <w:rPr>
                <w:rFonts w:ascii="Arial" w:eastAsia="Times New Roman" w:hAnsi="Arial" w:cs="Times New Roman"/>
                <w:b/>
                <w:bCs/>
                <w:kern w:val="0"/>
                <w:sz w:val="20"/>
                <w:szCs w:val="20"/>
                <w:lang w:eastAsia="sv-SE"/>
              </w:rPr>
            </w:pPr>
            <w:r w:rsidRPr="00AA10D9">
              <w:rPr>
                <w:rFonts w:ascii="Arial" w:eastAsia="Times New Roman" w:hAnsi="Arial" w:cs="Times New Roman"/>
                <w:b/>
                <w:bCs/>
                <w:kern w:val="0"/>
                <w:sz w:val="20"/>
                <w:szCs w:val="20"/>
                <w:lang w:eastAsia="sv-SE"/>
              </w:rPr>
              <w:t>Issue description:</w:t>
            </w:r>
          </w:p>
          <w:p w:rsidR="00AA10D9" w:rsidRPr="00AA10D9" w:rsidRDefault="00AA10D9" w:rsidP="00AA10D9">
            <w:pPr>
              <w:overflowPunct w:val="0"/>
              <w:autoSpaceDE w:val="0"/>
              <w:autoSpaceDN w:val="0"/>
              <w:adjustRightInd w:val="0"/>
              <w:spacing w:after="120"/>
              <w:textAlignment w:val="baseline"/>
              <w:rPr>
                <w:rFonts w:ascii="Arial" w:eastAsia="Times New Roman" w:hAnsi="Arial" w:cs="Times New Roman"/>
                <w:kern w:val="0"/>
                <w:sz w:val="20"/>
                <w:szCs w:val="20"/>
                <w:lang w:eastAsia="sv-SE"/>
              </w:rPr>
            </w:pPr>
            <w:r w:rsidRPr="00AA10D9">
              <w:rPr>
                <w:rFonts w:ascii="Arial" w:eastAsia="Times New Roman" w:hAnsi="Arial" w:cs="Times New Roman"/>
                <w:kern w:val="0"/>
                <w:sz w:val="20"/>
                <w:szCs w:val="20"/>
                <w:lang w:eastAsia="sv-SE"/>
              </w:rPr>
              <w:t>We had agreement that HARQ feedback is adopted to acknowledge Msg4. Since one CB-Msg4 can target multiple UEs simultaneously, there could be multiple HARQ feedbacks for one CB-Msg4. How the PUSCH resources are provided to support multiple HARQ feedbacks is unknown. Whether the ACK or NACK should be used also needs further discussion.</w:t>
            </w:r>
          </w:p>
          <w:tbl>
            <w:tblPr>
              <w:tblStyle w:val="afa"/>
              <w:tblW w:w="0" w:type="auto"/>
              <w:tblLook w:val="04A0" w:firstRow="1" w:lastRow="0" w:firstColumn="1" w:lastColumn="0" w:noHBand="0" w:noVBand="1"/>
            </w:tblPr>
            <w:tblGrid>
              <w:gridCol w:w="9629"/>
            </w:tblGrid>
            <w:tr w:rsidR="00AA10D9" w:rsidRPr="00AA10D9" w:rsidTr="007C11CB">
              <w:tc>
                <w:tcPr>
                  <w:tcW w:w="9629" w:type="dxa"/>
                  <w:tcBorders>
                    <w:top w:val="single" w:sz="4" w:space="0" w:color="auto"/>
                    <w:left w:val="single" w:sz="4" w:space="0" w:color="auto"/>
                    <w:bottom w:val="single" w:sz="4" w:space="0" w:color="auto"/>
                    <w:right w:val="single" w:sz="4" w:space="0" w:color="auto"/>
                  </w:tcBorders>
                  <w:hideMark/>
                </w:tcPr>
                <w:p w:rsidR="00AA10D9" w:rsidRPr="00AA10D9" w:rsidRDefault="00AA10D9" w:rsidP="00AA10D9">
                  <w:pPr>
                    <w:overflowPunct w:val="0"/>
                    <w:autoSpaceDE w:val="0"/>
                    <w:autoSpaceDN w:val="0"/>
                    <w:adjustRightInd w:val="0"/>
                    <w:spacing w:after="180" w:line="252" w:lineRule="auto"/>
                    <w:textAlignment w:val="baseline"/>
                    <w:rPr>
                      <w:rFonts w:ascii="Arial" w:eastAsia="Yu Mincho" w:hAnsi="Arial" w:cs="Calibri"/>
                      <w:iCs/>
                      <w:kern w:val="0"/>
                      <w:sz w:val="20"/>
                      <w:szCs w:val="20"/>
                      <w:lang w:eastAsia="ja-JP"/>
                    </w:rPr>
                  </w:pPr>
                  <w:r w:rsidRPr="00AA10D9">
                    <w:rPr>
                      <w:rFonts w:ascii="Arial" w:eastAsia="Yu Mincho" w:hAnsi="Arial" w:cs="Calibri"/>
                      <w:iCs/>
                      <w:kern w:val="0"/>
                      <w:sz w:val="20"/>
                      <w:szCs w:val="20"/>
                      <w:lang w:eastAsia="ja-JP"/>
                    </w:rPr>
                    <w:t>RAN2#129bis agreement:</w:t>
                  </w:r>
                </w:p>
                <w:p w:rsidR="00AA10D9" w:rsidRPr="00AA10D9" w:rsidRDefault="00AA10D9" w:rsidP="00AA10D9">
                  <w:pPr>
                    <w:numPr>
                      <w:ilvl w:val="0"/>
                      <w:numId w:val="32"/>
                    </w:numPr>
                    <w:overflowPunct w:val="0"/>
                    <w:autoSpaceDE w:val="0"/>
                    <w:autoSpaceDN w:val="0"/>
                    <w:adjustRightInd w:val="0"/>
                    <w:spacing w:after="160" w:line="252" w:lineRule="auto"/>
                    <w:contextualSpacing/>
                    <w:textAlignment w:val="baseline"/>
                    <w:rPr>
                      <w:rFonts w:ascii="Calibri" w:hAnsi="Calibri" w:cs="Times New Roman"/>
                      <w:b/>
                      <w:bCs/>
                      <w:kern w:val="0"/>
                      <w:sz w:val="22"/>
                      <w:lang w:eastAsia="sv-SE"/>
                    </w:rPr>
                  </w:pPr>
                  <w:r w:rsidRPr="00AA10D9">
                    <w:rPr>
                      <w:rFonts w:ascii="Calibri" w:eastAsia="Yu Mincho" w:hAnsi="Calibri" w:cs="Calibri"/>
                      <w:iCs/>
                      <w:kern w:val="0"/>
                      <w:sz w:val="22"/>
                      <w:lang w:eastAsia="ja-JP"/>
                    </w:rPr>
                    <w:t>HARQ feedback is adopted to acknowledge Msg4. FFS for the detail (e.g., how the HARQ feedback is used for each response in Msg4 when there is multiplexing in Msg4.).</w:t>
                  </w:r>
                </w:p>
              </w:tc>
            </w:tr>
          </w:tbl>
          <w:p w:rsidR="00AA10D9" w:rsidRPr="00AA10D9" w:rsidRDefault="00AA10D9" w:rsidP="00AA10D9">
            <w:pPr>
              <w:rPr>
                <w:rFonts w:eastAsiaTheme="minorEastAsia"/>
              </w:rPr>
            </w:pPr>
          </w:p>
        </w:tc>
      </w:tr>
    </w:tbl>
    <w:p w:rsidR="00AA10D9" w:rsidRDefault="00AA10D9" w:rsidP="00AA10D9">
      <w:pPr>
        <w:spacing w:before="180" w:after="180"/>
        <w:rPr>
          <w:rFonts w:ascii="Times New Roman" w:hAnsi="Times New Roman" w:cs="Times New Roman"/>
          <w:lang w:val="en-GB"/>
        </w:rPr>
      </w:pPr>
      <w:r>
        <w:rPr>
          <w:rFonts w:ascii="Times New Roman" w:hAnsi="Times New Roman" w:cs="Times New Roman" w:hint="eastAsia"/>
          <w:lang w:val="en-GB"/>
        </w:rPr>
        <w:t xml:space="preserve">This information </w:t>
      </w:r>
      <w:r>
        <w:rPr>
          <w:rFonts w:ascii="Times New Roman" w:hAnsi="Times New Roman" w:cs="Times New Roman"/>
          <w:lang w:val="en-GB"/>
        </w:rPr>
        <w:t>involves</w:t>
      </w:r>
      <w:r>
        <w:rPr>
          <w:rFonts w:ascii="Times New Roman" w:hAnsi="Times New Roman" w:cs="Times New Roman" w:hint="eastAsia"/>
          <w:lang w:val="en-GB"/>
        </w:rPr>
        <w:t xml:space="preserve"> </w:t>
      </w:r>
      <w:r w:rsidR="00EF7228">
        <w:rPr>
          <w:rFonts w:ascii="Times New Roman" w:hAnsi="Times New Roman" w:cs="Times New Roman" w:hint="eastAsia"/>
          <w:lang w:val="en-GB"/>
        </w:rPr>
        <w:t>how to allocate the</w:t>
      </w:r>
      <w:r>
        <w:rPr>
          <w:rFonts w:ascii="Times New Roman" w:hAnsi="Times New Roman" w:cs="Times New Roman" w:hint="eastAsia"/>
          <w:lang w:val="en-GB"/>
        </w:rPr>
        <w:t xml:space="preserve"> </w:t>
      </w:r>
      <w:r w:rsidR="00EF7228">
        <w:rPr>
          <w:rFonts w:ascii="Times New Roman" w:hAnsi="Times New Roman" w:cs="Times New Roman" w:hint="eastAsia"/>
          <w:lang w:val="en-GB"/>
        </w:rPr>
        <w:t xml:space="preserve">ACK/NCK feedback resources to multiple UEs targeted by the same CB-Msg4. Some companies suggested in [1] </w:t>
      </w:r>
      <w:proofErr w:type="gramStart"/>
      <w:r w:rsidR="00EF7228">
        <w:rPr>
          <w:rFonts w:ascii="Times New Roman" w:hAnsi="Times New Roman" w:cs="Times New Roman" w:hint="eastAsia"/>
          <w:lang w:val="en-GB"/>
        </w:rPr>
        <w:t>to follow</w:t>
      </w:r>
      <w:proofErr w:type="gramEnd"/>
      <w:r w:rsidR="00EF7228">
        <w:rPr>
          <w:rFonts w:ascii="Times New Roman" w:hAnsi="Times New Roman" w:cs="Times New Roman" w:hint="eastAsia"/>
          <w:lang w:val="en-GB"/>
        </w:rPr>
        <w:t xml:space="preserve"> a similar design as </w:t>
      </w:r>
      <w:proofErr w:type="spellStart"/>
      <w:r w:rsidR="00EF7228">
        <w:rPr>
          <w:rFonts w:ascii="Times New Roman" w:hAnsi="Times New Roman" w:cs="Times New Roman" w:hint="eastAsia"/>
          <w:lang w:val="en-GB"/>
        </w:rPr>
        <w:t>successRAR</w:t>
      </w:r>
      <w:proofErr w:type="spellEnd"/>
      <w:r w:rsidR="00C154FC">
        <w:rPr>
          <w:rFonts w:ascii="Times New Roman" w:hAnsi="Times New Roman" w:cs="Times New Roman" w:hint="eastAsia"/>
          <w:lang w:val="en-GB"/>
        </w:rPr>
        <w:t xml:space="preserve"> in NR 2-step RACH. </w:t>
      </w:r>
      <w:r w:rsidR="004F23D3">
        <w:rPr>
          <w:rFonts w:ascii="Times New Roman" w:hAnsi="Times New Roman" w:cs="Times New Roman" w:hint="eastAsia"/>
          <w:lang w:val="en-GB"/>
        </w:rPr>
        <w:t xml:space="preserve">However, we wonder whether it is eventually up to RAN1 o decide how to allocation on ACK/NCK feedback resources </w:t>
      </w:r>
      <w:r w:rsidR="00F0353A">
        <w:rPr>
          <w:rFonts w:ascii="Times New Roman" w:hAnsi="Times New Roman" w:cs="Times New Roman" w:hint="eastAsia"/>
          <w:lang w:val="en-GB"/>
        </w:rPr>
        <w:t xml:space="preserve">for this kind of CB-Msg4 multiplexing response to multiple UEs. So we suggest asking RAN1 to do the related design. </w:t>
      </w:r>
    </w:p>
    <w:p w:rsidR="00F0353A" w:rsidRPr="00F0353A" w:rsidRDefault="00F0353A" w:rsidP="00F0353A">
      <w:pPr>
        <w:spacing w:after="180"/>
        <w:rPr>
          <w:rFonts w:ascii="Times New Roman" w:hAnsi="Times New Roman" w:cs="Times New Roman"/>
          <w:b/>
          <w:lang w:val="en-GB"/>
        </w:rPr>
      </w:pPr>
      <w:r w:rsidRPr="00F0353A">
        <w:rPr>
          <w:rFonts w:ascii="Times New Roman" w:hAnsi="Times New Roman" w:cs="Times New Roman" w:hint="eastAsia"/>
          <w:b/>
          <w:lang w:val="en-GB"/>
        </w:rPr>
        <w:t xml:space="preserve">Proposal </w:t>
      </w:r>
      <w:r w:rsidR="0045574A">
        <w:rPr>
          <w:rFonts w:ascii="Times New Roman" w:hAnsi="Times New Roman" w:cs="Times New Roman" w:hint="eastAsia"/>
          <w:b/>
          <w:lang w:val="en-GB"/>
        </w:rPr>
        <w:t>7</w:t>
      </w:r>
      <w:r w:rsidR="00C844DF">
        <w:rPr>
          <w:rFonts w:ascii="Times New Roman" w:hAnsi="Times New Roman" w:cs="Times New Roman" w:hint="eastAsia"/>
          <w:b/>
          <w:lang w:val="en-GB"/>
        </w:rPr>
        <w:t xml:space="preserve"> (</w:t>
      </w:r>
      <w:r w:rsidR="00C844DF">
        <w:rPr>
          <w:rFonts w:ascii="Times New Roman" w:hAnsi="Times New Roman" w:cs="Times New Roman" w:hint="eastAsia"/>
          <w:b/>
        </w:rPr>
        <w:t>MAC-14)</w:t>
      </w:r>
      <w:r w:rsidRPr="00F0353A">
        <w:rPr>
          <w:rFonts w:ascii="Times New Roman" w:hAnsi="Times New Roman" w:cs="Times New Roman" w:hint="eastAsia"/>
          <w:b/>
          <w:lang w:val="en-GB"/>
        </w:rPr>
        <w:t xml:space="preserve">: It is up to RAN1 how to allocate the ACK/NCK feedback resources for a CB-Msg4 multiplexing responses to multiple UEs. </w:t>
      </w:r>
    </w:p>
    <w:p w:rsidR="00F0353A" w:rsidRPr="00F0353A" w:rsidRDefault="00F0353A" w:rsidP="00F0353A">
      <w:pPr>
        <w:pStyle w:val="20"/>
        <w:numPr>
          <w:ilvl w:val="0"/>
          <w:numId w:val="0"/>
        </w:numPr>
        <w:ind w:left="825" w:hangingChars="275" w:hanging="825"/>
        <w:rPr>
          <w:sz w:val="30"/>
          <w:szCs w:val="30"/>
          <w:lang w:eastAsia="zh-CN"/>
        </w:rPr>
      </w:pPr>
      <w:r w:rsidRPr="00F0353A">
        <w:rPr>
          <w:sz w:val="30"/>
          <w:szCs w:val="30"/>
          <w:lang w:eastAsia="zh-CN"/>
        </w:rPr>
        <w:t xml:space="preserve">MAC-15:  What should be the UE behavior (e.g. the can initiate the legacy 4-step RA) when the CB-Msg3 procedure fails. </w:t>
      </w:r>
    </w:p>
    <w:tbl>
      <w:tblPr>
        <w:tblStyle w:val="afa"/>
        <w:tblW w:w="0" w:type="auto"/>
        <w:tblLook w:val="04A0" w:firstRow="1" w:lastRow="0" w:firstColumn="1" w:lastColumn="0" w:noHBand="0" w:noVBand="1"/>
      </w:tblPr>
      <w:tblGrid>
        <w:gridCol w:w="9855"/>
      </w:tblGrid>
      <w:tr w:rsidR="007652FD" w:rsidTr="007652FD">
        <w:tc>
          <w:tcPr>
            <w:tcW w:w="9855" w:type="dxa"/>
          </w:tcPr>
          <w:p w:rsidR="007652FD" w:rsidRPr="007652FD" w:rsidRDefault="007652FD" w:rsidP="007652FD">
            <w:pPr>
              <w:overflowPunct w:val="0"/>
              <w:autoSpaceDE w:val="0"/>
              <w:autoSpaceDN w:val="0"/>
              <w:adjustRightInd w:val="0"/>
              <w:spacing w:after="120"/>
              <w:textAlignment w:val="baseline"/>
              <w:rPr>
                <w:rFonts w:ascii="Arial" w:eastAsia="Times New Roman" w:hAnsi="Arial" w:cs="Times New Roman"/>
                <w:kern w:val="0"/>
                <w:sz w:val="20"/>
                <w:szCs w:val="20"/>
                <w:lang w:eastAsia="sv-SE"/>
              </w:rPr>
            </w:pPr>
            <w:bookmarkStart w:id="16" w:name="OLE_LINK62"/>
            <w:r w:rsidRPr="007652FD">
              <w:rPr>
                <w:rFonts w:ascii="Arial" w:eastAsia="Times New Roman" w:hAnsi="Arial" w:cs="Times New Roman"/>
                <w:b/>
                <w:bCs/>
                <w:kern w:val="0"/>
                <w:sz w:val="20"/>
                <w:szCs w:val="20"/>
                <w:highlight w:val="cyan"/>
                <w:u w:val="single"/>
                <w:lang w:eastAsia="sv-SE"/>
              </w:rPr>
              <w:t>Open issue MAC-15:</w:t>
            </w:r>
            <w:r w:rsidRPr="007652FD">
              <w:rPr>
                <w:rFonts w:ascii="Arial" w:eastAsia="Times New Roman" w:hAnsi="Arial" w:cs="Times New Roman"/>
                <w:i/>
                <w:iCs/>
                <w:kern w:val="0"/>
                <w:sz w:val="20"/>
                <w:szCs w:val="20"/>
                <w:lang w:eastAsia="sv-SE"/>
              </w:rPr>
              <w:t xml:space="preserve"> </w:t>
            </w:r>
            <w:r w:rsidRPr="007652FD">
              <w:rPr>
                <w:rFonts w:ascii="Arial" w:eastAsia="Times New Roman" w:hAnsi="Arial" w:cs="Times New Roman"/>
                <w:kern w:val="0"/>
                <w:sz w:val="20"/>
                <w:szCs w:val="20"/>
                <w:lang w:eastAsia="sv-SE"/>
              </w:rPr>
              <w:t xml:space="preserve"> </w:t>
            </w:r>
            <w:r w:rsidRPr="007652FD">
              <w:rPr>
                <w:rFonts w:ascii="Arial" w:eastAsia="Times New Roman" w:hAnsi="Arial" w:cs="Times New Roman"/>
                <w:kern w:val="0"/>
                <w:sz w:val="20"/>
                <w:szCs w:val="20"/>
              </w:rPr>
              <w:t>Whether the UE can initiate the legacy 4-step RA when the CB-Msg3 procedure fails.</w:t>
            </w:r>
          </w:p>
          <w:bookmarkEnd w:id="16"/>
          <w:p w:rsidR="007652FD" w:rsidRPr="007652FD" w:rsidRDefault="007652FD" w:rsidP="007652FD">
            <w:pPr>
              <w:overflowPunct w:val="0"/>
              <w:autoSpaceDE w:val="0"/>
              <w:autoSpaceDN w:val="0"/>
              <w:adjustRightInd w:val="0"/>
              <w:spacing w:after="120"/>
              <w:textAlignment w:val="baseline"/>
              <w:rPr>
                <w:rFonts w:ascii="Arial" w:eastAsia="Times New Roman" w:hAnsi="Arial" w:cs="Times New Roman"/>
                <w:b/>
                <w:bCs/>
                <w:kern w:val="0"/>
                <w:sz w:val="20"/>
                <w:szCs w:val="20"/>
                <w:lang w:eastAsia="sv-SE"/>
              </w:rPr>
            </w:pPr>
            <w:r w:rsidRPr="007652FD">
              <w:rPr>
                <w:rFonts w:ascii="Arial" w:eastAsia="Times New Roman" w:hAnsi="Arial" w:cs="Times New Roman"/>
                <w:b/>
                <w:bCs/>
                <w:kern w:val="0"/>
                <w:sz w:val="20"/>
                <w:szCs w:val="20"/>
                <w:lang w:eastAsia="sv-SE"/>
              </w:rPr>
              <w:t>Issue description:</w:t>
            </w:r>
          </w:p>
          <w:p w:rsidR="007652FD" w:rsidRPr="007652FD" w:rsidRDefault="007652FD" w:rsidP="007652FD">
            <w:pPr>
              <w:overflowPunct w:val="0"/>
              <w:autoSpaceDE w:val="0"/>
              <w:autoSpaceDN w:val="0"/>
              <w:adjustRightInd w:val="0"/>
              <w:spacing w:after="120"/>
              <w:textAlignment w:val="baseline"/>
              <w:rPr>
                <w:rFonts w:ascii="Arial" w:eastAsia="Times New Roman" w:hAnsi="Arial" w:cs="Times New Roman"/>
                <w:b/>
                <w:bCs/>
                <w:kern w:val="0"/>
                <w:sz w:val="20"/>
                <w:szCs w:val="20"/>
                <w:lang w:eastAsia="sv-SE"/>
              </w:rPr>
            </w:pPr>
            <w:r w:rsidRPr="007652FD">
              <w:rPr>
                <w:rFonts w:ascii="Arial" w:eastAsia="Times New Roman" w:hAnsi="Arial" w:cs="Times New Roman"/>
                <w:kern w:val="0"/>
                <w:sz w:val="20"/>
                <w:szCs w:val="20"/>
              </w:rPr>
              <w:t xml:space="preserve">Whether the UE can initiate the legacy 4-step RA when the CB-Msg3 procedure fails was discussed in the RAN2#129bis. Most companies agreed. But when the CB-Msg3 procedure </w:t>
            </w:r>
            <w:proofErr w:type="spellStart"/>
            <w:r w:rsidRPr="007652FD">
              <w:rPr>
                <w:rFonts w:ascii="Arial" w:eastAsia="Times New Roman" w:hAnsi="Arial" w:cs="Times New Roman"/>
                <w:kern w:val="0"/>
                <w:sz w:val="20"/>
                <w:szCs w:val="20"/>
              </w:rPr>
              <w:t>failes</w:t>
            </w:r>
            <w:proofErr w:type="spellEnd"/>
            <w:r w:rsidRPr="007652FD">
              <w:rPr>
                <w:rFonts w:ascii="Arial" w:eastAsia="Times New Roman" w:hAnsi="Arial" w:cs="Times New Roman"/>
                <w:kern w:val="0"/>
                <w:sz w:val="20"/>
                <w:szCs w:val="20"/>
              </w:rPr>
              <w:t>, which upper layer should be notified is still unknown. This issue was postponed to the next meeting.</w:t>
            </w:r>
            <w:r w:rsidRPr="007652FD">
              <w:rPr>
                <w:rFonts w:ascii="Arial" w:eastAsia="Times New Roman" w:hAnsi="Arial" w:cs="Times New Roman"/>
                <w:b/>
                <w:bCs/>
                <w:kern w:val="0"/>
                <w:sz w:val="20"/>
                <w:szCs w:val="20"/>
                <w:lang w:eastAsia="sv-SE"/>
              </w:rPr>
              <w:t xml:space="preserve"> </w:t>
            </w:r>
          </w:p>
          <w:p w:rsidR="007652FD" w:rsidRPr="007652FD" w:rsidRDefault="007652FD" w:rsidP="007652FD">
            <w:pPr>
              <w:overflowPunct w:val="0"/>
              <w:autoSpaceDE w:val="0"/>
              <w:autoSpaceDN w:val="0"/>
              <w:adjustRightInd w:val="0"/>
              <w:spacing w:after="120"/>
              <w:textAlignment w:val="baseline"/>
              <w:rPr>
                <w:rFonts w:ascii="Arial" w:eastAsiaTheme="minorEastAsia" w:hAnsi="Arial" w:cs="Times New Roman"/>
                <w:kern w:val="0"/>
                <w:sz w:val="20"/>
                <w:szCs w:val="20"/>
              </w:rPr>
            </w:pPr>
            <w:r w:rsidRPr="007652FD">
              <w:rPr>
                <w:rFonts w:ascii="Arial" w:eastAsia="Times New Roman" w:hAnsi="Arial" w:cs="Times New Roman"/>
                <w:kern w:val="0"/>
                <w:sz w:val="20"/>
                <w:szCs w:val="20"/>
                <w:lang w:eastAsia="sv-SE"/>
              </w:rPr>
              <w:t>It has been captured as editor’s note.</w:t>
            </w:r>
          </w:p>
        </w:tc>
      </w:tr>
    </w:tbl>
    <w:p w:rsidR="007652FD" w:rsidRDefault="007652FD" w:rsidP="007652FD">
      <w:pPr>
        <w:spacing w:before="180" w:after="180"/>
        <w:rPr>
          <w:rFonts w:ascii="Times New Roman" w:hAnsi="Times New Roman" w:cs="Times New Roman"/>
          <w:lang w:val="en-GB"/>
        </w:rPr>
      </w:pPr>
      <w:r>
        <w:rPr>
          <w:rFonts w:ascii="Times New Roman" w:hAnsi="Times New Roman" w:cs="Times New Roman" w:hint="eastAsia"/>
          <w:lang w:val="en-GB"/>
        </w:rPr>
        <w:t xml:space="preserve">We think when CB-Msg3 procedure </w:t>
      </w:r>
      <w:proofErr w:type="gramStart"/>
      <w:r>
        <w:rPr>
          <w:rFonts w:ascii="Times New Roman" w:hAnsi="Times New Roman" w:cs="Times New Roman" w:hint="eastAsia"/>
          <w:lang w:val="en-GB"/>
        </w:rPr>
        <w:t>fails,</w:t>
      </w:r>
      <w:proofErr w:type="gramEnd"/>
      <w:r>
        <w:rPr>
          <w:rFonts w:ascii="Times New Roman" w:hAnsi="Times New Roman" w:cs="Times New Roman" w:hint="eastAsia"/>
          <w:lang w:val="en-GB"/>
        </w:rPr>
        <w:t xml:space="preserve"> the MAC should indicate the problem to RRC which then further decides whether to trigger </w:t>
      </w:r>
      <w:r w:rsidR="008B5F42">
        <w:rPr>
          <w:rFonts w:ascii="Times New Roman" w:hAnsi="Times New Roman" w:cs="Times New Roman" w:hint="eastAsia"/>
          <w:lang w:val="en-GB"/>
        </w:rPr>
        <w:t>4-step RACH</w:t>
      </w:r>
      <w:r>
        <w:rPr>
          <w:rFonts w:ascii="Times New Roman" w:hAnsi="Times New Roman" w:cs="Times New Roman" w:hint="eastAsia"/>
          <w:lang w:val="en-GB"/>
        </w:rPr>
        <w:t>.</w:t>
      </w:r>
      <w:r w:rsidR="008B5F42">
        <w:rPr>
          <w:rFonts w:ascii="Times New Roman" w:hAnsi="Times New Roman" w:cs="Times New Roman" w:hint="eastAsia"/>
          <w:lang w:val="en-GB"/>
        </w:rPr>
        <w:t xml:space="preserve"> But what we would like RAN2 to further clarify is whether such legacy 4-step RA includes legacy EDT or not. </w:t>
      </w:r>
      <w:r>
        <w:rPr>
          <w:rFonts w:ascii="Times New Roman" w:hAnsi="Times New Roman" w:cs="Times New Roman" w:hint="eastAsia"/>
          <w:lang w:val="en-GB"/>
        </w:rPr>
        <w:t xml:space="preserve"> </w:t>
      </w:r>
    </w:p>
    <w:p w:rsidR="008B5F42" w:rsidRPr="00D2501C" w:rsidRDefault="008B5F42" w:rsidP="00D2501C">
      <w:pPr>
        <w:spacing w:after="180"/>
        <w:rPr>
          <w:rFonts w:ascii="Times New Roman" w:hAnsi="Times New Roman" w:cs="Times New Roman"/>
          <w:b/>
          <w:lang w:val="en-GB"/>
        </w:rPr>
      </w:pPr>
      <w:r w:rsidRPr="00D2501C">
        <w:rPr>
          <w:rFonts w:ascii="Times New Roman" w:hAnsi="Times New Roman" w:cs="Times New Roman" w:hint="eastAsia"/>
          <w:b/>
          <w:lang w:val="en-GB"/>
        </w:rPr>
        <w:t xml:space="preserve">Proposal </w:t>
      </w:r>
      <w:r w:rsidR="0045574A">
        <w:rPr>
          <w:rFonts w:ascii="Times New Roman" w:hAnsi="Times New Roman" w:cs="Times New Roman" w:hint="eastAsia"/>
          <w:b/>
          <w:lang w:val="en-GB"/>
        </w:rPr>
        <w:t>8</w:t>
      </w:r>
      <w:r w:rsidR="00C844DF">
        <w:rPr>
          <w:rFonts w:ascii="Times New Roman" w:hAnsi="Times New Roman" w:cs="Times New Roman" w:hint="eastAsia"/>
          <w:b/>
        </w:rPr>
        <w:t xml:space="preserve"> (MAC-15)</w:t>
      </w:r>
      <w:r w:rsidRPr="00D2501C">
        <w:rPr>
          <w:rFonts w:ascii="Times New Roman" w:hAnsi="Times New Roman" w:cs="Times New Roman" w:hint="eastAsia"/>
          <w:b/>
          <w:lang w:val="en-GB"/>
        </w:rPr>
        <w:t xml:space="preserve">: When CB-Msg3 EDT procedure fails, MAC indicates to the upper layers (RRC) </w:t>
      </w:r>
      <w:r w:rsidRPr="00D2501C">
        <w:rPr>
          <w:rFonts w:ascii="Times New Roman" w:hAnsi="Times New Roman" w:cs="Times New Roman" w:hint="eastAsia"/>
          <w:b/>
          <w:lang w:val="en-GB"/>
        </w:rPr>
        <w:lastRenderedPageBreak/>
        <w:t>which determines whether to fall back to legacy 4-step RA. RAN2 further clarifies whether legacy 4-step RA includes legacy EDT.</w:t>
      </w:r>
    </w:p>
    <w:p w:rsidR="00D47720" w:rsidRPr="00D47720" w:rsidRDefault="00D47720" w:rsidP="00D47720">
      <w:pPr>
        <w:pStyle w:val="20"/>
        <w:numPr>
          <w:ilvl w:val="0"/>
          <w:numId w:val="0"/>
        </w:numPr>
        <w:ind w:left="825" w:hangingChars="275" w:hanging="825"/>
        <w:rPr>
          <w:sz w:val="30"/>
          <w:szCs w:val="30"/>
          <w:lang w:eastAsia="zh-CN"/>
        </w:rPr>
      </w:pPr>
      <w:r w:rsidRPr="00D47720">
        <w:rPr>
          <w:sz w:val="30"/>
          <w:szCs w:val="30"/>
          <w:lang w:eastAsia="zh-CN"/>
        </w:rPr>
        <w:t>MAC-17: Whether to allow multiple TBSs as in EDT.</w:t>
      </w:r>
    </w:p>
    <w:p w:rsidR="00AA10D9" w:rsidRDefault="00D47720" w:rsidP="00AA10D9">
      <w:pPr>
        <w:rPr>
          <w:rFonts w:ascii="Times New Roman" w:hAnsi="Times New Roman" w:cs="Times New Roman"/>
          <w:lang w:val="en-GB"/>
        </w:rPr>
      </w:pPr>
      <w:r>
        <w:rPr>
          <w:rFonts w:ascii="Times New Roman" w:hAnsi="Times New Roman" w:cs="Times New Roman" w:hint="eastAsia"/>
          <w:lang w:val="en-GB"/>
        </w:rPr>
        <w:t>Our understanding is that</w:t>
      </w:r>
      <w:r w:rsidRPr="00D47720">
        <w:rPr>
          <w:rFonts w:ascii="Times New Roman" w:hAnsi="Times New Roman" w:cs="Times New Roman" w:hint="eastAsia"/>
          <w:lang w:val="en-GB"/>
        </w:rPr>
        <w:t xml:space="preserve"> since the MCS associated with a CE level should be configured with a fixed value, and the resource unit in the </w:t>
      </w:r>
      <w:r w:rsidR="00E47E45">
        <w:rPr>
          <w:rFonts w:ascii="Times New Roman" w:hAnsi="Times New Roman" w:cs="Times New Roman"/>
          <w:lang w:val="en-GB"/>
        </w:rPr>
        <w:t>resource</w:t>
      </w:r>
      <w:r w:rsidR="00E47E45">
        <w:rPr>
          <w:rFonts w:ascii="Times New Roman" w:hAnsi="Times New Roman" w:cs="Times New Roman" w:hint="eastAsia"/>
          <w:lang w:val="en-GB"/>
        </w:rPr>
        <w:t xml:space="preserve"> </w:t>
      </w:r>
      <w:r w:rsidRPr="00D47720">
        <w:rPr>
          <w:rFonts w:ascii="Times New Roman" w:hAnsi="Times New Roman" w:cs="Times New Roman" w:hint="eastAsia"/>
          <w:lang w:val="en-GB"/>
        </w:rPr>
        <w:t>configuration per CE level is also fixed</w:t>
      </w:r>
      <w:r w:rsidR="00E47E45">
        <w:rPr>
          <w:rFonts w:ascii="Times New Roman" w:hAnsi="Times New Roman" w:cs="Times New Roman" w:hint="eastAsia"/>
          <w:lang w:val="en-GB"/>
        </w:rPr>
        <w:t xml:space="preserve">, then </w:t>
      </w:r>
      <w:r w:rsidRPr="00D47720">
        <w:rPr>
          <w:rFonts w:ascii="Times New Roman" w:hAnsi="Times New Roman" w:cs="Times New Roman" w:hint="eastAsia"/>
          <w:lang w:val="en-GB"/>
        </w:rPr>
        <w:t>if the UE performs the CB-Msg3 EDT procedure at a give</w:t>
      </w:r>
      <w:r w:rsidR="00E47E45">
        <w:rPr>
          <w:rFonts w:ascii="Times New Roman" w:hAnsi="Times New Roman" w:cs="Times New Roman" w:hint="eastAsia"/>
          <w:lang w:val="en-GB"/>
        </w:rPr>
        <w:t>n</w:t>
      </w:r>
      <w:r w:rsidRPr="00D47720">
        <w:rPr>
          <w:rFonts w:ascii="Times New Roman" w:hAnsi="Times New Roman" w:cs="Times New Roman" w:hint="eastAsia"/>
          <w:lang w:val="en-GB"/>
        </w:rPr>
        <w:t xml:space="preserve"> CE level, the TBS would be </w:t>
      </w:r>
      <w:r w:rsidR="00E47E45">
        <w:rPr>
          <w:rFonts w:ascii="Times New Roman" w:hAnsi="Times New Roman" w:cs="Times New Roman" w:hint="eastAsia"/>
          <w:lang w:val="en-GB"/>
        </w:rPr>
        <w:t xml:space="preserve">a fixed value </w:t>
      </w:r>
      <w:r w:rsidR="00966B74">
        <w:rPr>
          <w:rFonts w:ascii="Times New Roman" w:hAnsi="Times New Roman" w:cs="Times New Roman"/>
          <w:lang w:val="en-GB"/>
        </w:rPr>
        <w:t>determined</w:t>
      </w:r>
      <w:r w:rsidRPr="00D47720">
        <w:rPr>
          <w:rFonts w:ascii="Times New Roman" w:hAnsi="Times New Roman" w:cs="Times New Roman" w:hint="eastAsia"/>
          <w:lang w:val="en-GB"/>
        </w:rPr>
        <w:t xml:space="preserve"> by the </w:t>
      </w:r>
      <w:r w:rsidR="00E47E45" w:rsidRPr="00D47720">
        <w:rPr>
          <w:rFonts w:ascii="Times New Roman" w:hAnsi="Times New Roman" w:cs="Times New Roman"/>
          <w:lang w:val="en-GB"/>
        </w:rPr>
        <w:t>associated</w:t>
      </w:r>
      <w:r w:rsidRPr="00D47720">
        <w:rPr>
          <w:rFonts w:ascii="Times New Roman" w:hAnsi="Times New Roman" w:cs="Times New Roman" w:hint="eastAsia"/>
          <w:lang w:val="en-GB"/>
        </w:rPr>
        <w:t xml:space="preserve"> MCS and resource unit </w:t>
      </w:r>
      <w:r w:rsidR="00E47E45" w:rsidRPr="00D47720">
        <w:rPr>
          <w:rFonts w:ascii="Times New Roman" w:hAnsi="Times New Roman" w:cs="Times New Roman"/>
          <w:lang w:val="en-GB"/>
        </w:rPr>
        <w:t>associated</w:t>
      </w:r>
      <w:r w:rsidRPr="00D47720">
        <w:rPr>
          <w:rFonts w:ascii="Times New Roman" w:hAnsi="Times New Roman" w:cs="Times New Roman" w:hint="eastAsia"/>
          <w:lang w:val="en-GB"/>
        </w:rPr>
        <w:t xml:space="preserve"> with this CE. So the issue is not crystal-clear to </w:t>
      </w:r>
      <w:r w:rsidR="00A9211E">
        <w:rPr>
          <w:rFonts w:ascii="Times New Roman" w:hAnsi="Times New Roman" w:cs="Times New Roman" w:hint="eastAsia"/>
          <w:lang w:val="en-GB"/>
        </w:rPr>
        <w:t>us</w:t>
      </w:r>
      <w:r w:rsidRPr="00D47720">
        <w:rPr>
          <w:rFonts w:ascii="Times New Roman" w:hAnsi="Times New Roman" w:cs="Times New Roman" w:hint="eastAsia"/>
          <w:lang w:val="en-GB"/>
        </w:rPr>
        <w:t xml:space="preserve">, and thus may need further clarification. No proposal is given for this issue. </w:t>
      </w:r>
    </w:p>
    <w:p w:rsidR="00E47E45" w:rsidRDefault="00E47E45" w:rsidP="00E47E45">
      <w:pPr>
        <w:pStyle w:val="20"/>
        <w:numPr>
          <w:ilvl w:val="0"/>
          <w:numId w:val="0"/>
        </w:numPr>
        <w:ind w:left="825" w:hangingChars="275" w:hanging="825"/>
        <w:rPr>
          <w:sz w:val="30"/>
          <w:szCs w:val="30"/>
          <w:lang w:eastAsia="zh-CN"/>
        </w:rPr>
      </w:pPr>
      <w:r w:rsidRPr="00D47720">
        <w:rPr>
          <w:sz w:val="30"/>
          <w:szCs w:val="30"/>
          <w:lang w:eastAsia="zh-CN"/>
        </w:rPr>
        <w:t>MAC-1</w:t>
      </w:r>
      <w:r>
        <w:rPr>
          <w:rFonts w:hint="eastAsia"/>
          <w:sz w:val="30"/>
          <w:szCs w:val="30"/>
          <w:lang w:eastAsia="zh-CN"/>
        </w:rPr>
        <w:t>8</w:t>
      </w:r>
      <w:r w:rsidRPr="00D47720">
        <w:rPr>
          <w:sz w:val="30"/>
          <w:szCs w:val="30"/>
          <w:lang w:eastAsia="zh-CN"/>
        </w:rPr>
        <w:t xml:space="preserve">: </w:t>
      </w:r>
      <w:r w:rsidRPr="00E47E45">
        <w:rPr>
          <w:sz w:val="30"/>
          <w:szCs w:val="30"/>
          <w:lang w:eastAsia="zh-CN"/>
        </w:rPr>
        <w:t>How to model the CB-Msg3 response window (i.e. MSG4 monitoring window</w:t>
      </w:r>
      <w:proofErr w:type="gramStart"/>
      <w:r w:rsidRPr="00E47E45">
        <w:rPr>
          <w:sz w:val="30"/>
          <w:szCs w:val="30"/>
          <w:lang w:eastAsia="zh-CN"/>
        </w:rPr>
        <w:t>) ?</w:t>
      </w:r>
      <w:proofErr w:type="gramEnd"/>
      <w:r w:rsidRPr="00E47E45">
        <w:rPr>
          <w:sz w:val="30"/>
          <w:szCs w:val="30"/>
          <w:lang w:eastAsia="zh-CN"/>
        </w:rPr>
        <w:t xml:space="preserve"> Should it be a timer as in legacy RA response window, and what should be the value </w:t>
      </w:r>
      <w:proofErr w:type="gramStart"/>
      <w:r w:rsidRPr="00E47E45">
        <w:rPr>
          <w:sz w:val="30"/>
          <w:szCs w:val="30"/>
          <w:lang w:eastAsia="zh-CN"/>
        </w:rPr>
        <w:t>range.</w:t>
      </w:r>
      <w:proofErr w:type="gramEnd"/>
    </w:p>
    <w:p w:rsidR="00E47E45" w:rsidRDefault="00966B74" w:rsidP="00702301">
      <w:pPr>
        <w:spacing w:after="180"/>
        <w:rPr>
          <w:rFonts w:ascii="Times New Roman" w:hAnsi="Times New Roman" w:cs="Times New Roman"/>
          <w:lang w:val="en-GB"/>
        </w:rPr>
      </w:pPr>
      <w:r w:rsidRPr="00966B74">
        <w:rPr>
          <w:rFonts w:ascii="Times New Roman" w:hAnsi="Times New Roman" w:cs="Times New Roman" w:hint="eastAsia"/>
          <w:lang w:val="en-GB"/>
        </w:rPr>
        <w:t xml:space="preserve">There seems to be no big difference in using a window or timer, to handle the right time that the UE needs to monitor CB-Msg4 response from the NW. This is purely Stag-3 issue, so we think it is OK to leave it to MAC CR rapporteur to use a proper Spec </w:t>
      </w:r>
      <w:r w:rsidRPr="00966B74">
        <w:rPr>
          <w:rFonts w:ascii="Times New Roman" w:hAnsi="Times New Roman" w:cs="Times New Roman"/>
          <w:lang w:val="en-GB"/>
        </w:rPr>
        <w:t>modelling</w:t>
      </w:r>
      <w:r w:rsidRPr="00966B74">
        <w:rPr>
          <w:rFonts w:ascii="Times New Roman" w:hAnsi="Times New Roman" w:cs="Times New Roman" w:hint="eastAsia"/>
          <w:lang w:val="en-GB"/>
        </w:rPr>
        <w:t xml:space="preserve">. </w:t>
      </w:r>
    </w:p>
    <w:p w:rsidR="00702301" w:rsidRPr="009A4E03" w:rsidRDefault="00B62FE6" w:rsidP="00AA10D9">
      <w:pPr>
        <w:rPr>
          <w:rFonts w:ascii="Times New Roman" w:hAnsi="Times New Roman" w:cs="Times New Roman"/>
          <w:b/>
          <w:lang w:val="en-GB"/>
        </w:rPr>
      </w:pPr>
      <w:r w:rsidRPr="009A4E03">
        <w:rPr>
          <w:rFonts w:ascii="Times New Roman" w:hAnsi="Times New Roman" w:cs="Times New Roman" w:hint="eastAsia"/>
          <w:b/>
          <w:lang w:val="en-GB"/>
        </w:rPr>
        <w:t xml:space="preserve">Proposal </w:t>
      </w:r>
      <w:r>
        <w:rPr>
          <w:rFonts w:ascii="Times New Roman" w:hAnsi="Times New Roman" w:cs="Times New Roman" w:hint="eastAsia"/>
          <w:b/>
          <w:lang w:val="en-GB"/>
        </w:rPr>
        <w:t>9</w:t>
      </w:r>
      <w:r w:rsidR="00C844DF">
        <w:rPr>
          <w:rFonts w:ascii="Times New Roman" w:hAnsi="Times New Roman" w:cs="Times New Roman" w:hint="eastAsia"/>
          <w:b/>
          <w:lang w:val="en-GB"/>
        </w:rPr>
        <w:t xml:space="preserve"> (</w:t>
      </w:r>
      <w:r w:rsidR="00C844DF">
        <w:rPr>
          <w:rFonts w:ascii="Times New Roman" w:hAnsi="Times New Roman" w:cs="Times New Roman" w:hint="eastAsia"/>
          <w:b/>
        </w:rPr>
        <w:t>MAC-18)</w:t>
      </w:r>
      <w:r w:rsidRPr="009A4E03">
        <w:rPr>
          <w:rFonts w:ascii="Times New Roman" w:hAnsi="Times New Roman" w:cs="Times New Roman" w:hint="eastAsia"/>
          <w:b/>
          <w:lang w:val="en-GB"/>
        </w:rPr>
        <w:t>: Up to MAC running CR Rapporteur to decide whether to us</w:t>
      </w:r>
      <w:r>
        <w:rPr>
          <w:rFonts w:ascii="Times New Roman" w:hAnsi="Times New Roman" w:cs="Times New Roman" w:hint="eastAsia"/>
          <w:b/>
          <w:lang w:val="en-GB"/>
        </w:rPr>
        <w:t>e</w:t>
      </w:r>
      <w:r w:rsidRPr="009A4E03">
        <w:rPr>
          <w:rFonts w:ascii="Times New Roman" w:hAnsi="Times New Roman" w:cs="Times New Roman" w:hint="eastAsia"/>
          <w:b/>
          <w:lang w:val="en-GB"/>
        </w:rPr>
        <w:t xml:space="preserve"> a timer or window definition to handle CB-Msg4 reception (</w:t>
      </w:r>
      <w:r w:rsidRPr="009A4E03">
        <w:rPr>
          <w:rFonts w:ascii="Times New Roman" w:hAnsi="Times New Roman" w:cs="Times New Roman"/>
          <w:b/>
          <w:lang w:val="en-GB"/>
        </w:rPr>
        <w:t>which</w:t>
      </w:r>
      <w:r w:rsidRPr="009A4E03">
        <w:rPr>
          <w:rFonts w:ascii="Times New Roman" w:hAnsi="Times New Roman" w:cs="Times New Roman" w:hint="eastAsia"/>
          <w:b/>
          <w:lang w:val="en-GB"/>
        </w:rPr>
        <w:t xml:space="preserve"> is a Spec </w:t>
      </w:r>
      <w:r w:rsidRPr="009A4E03">
        <w:rPr>
          <w:rFonts w:ascii="Times New Roman" w:hAnsi="Times New Roman" w:cs="Times New Roman"/>
          <w:b/>
          <w:lang w:val="en-GB"/>
        </w:rPr>
        <w:t>modelling</w:t>
      </w:r>
      <w:r w:rsidRPr="009A4E03">
        <w:rPr>
          <w:rFonts w:ascii="Times New Roman" w:hAnsi="Times New Roman" w:cs="Times New Roman" w:hint="eastAsia"/>
          <w:b/>
          <w:lang w:val="en-GB"/>
        </w:rPr>
        <w:t xml:space="preserve"> issue)</w:t>
      </w:r>
      <w:r w:rsidR="009A4E03">
        <w:rPr>
          <w:rFonts w:ascii="Times New Roman" w:hAnsi="Times New Roman" w:cs="Times New Roman" w:hint="eastAsia"/>
          <w:b/>
          <w:lang w:val="en-GB"/>
        </w:rPr>
        <w:t>.</w:t>
      </w:r>
    </w:p>
    <w:p w:rsidR="00F94E61" w:rsidRDefault="00F94E61" w:rsidP="00931A05">
      <w:pPr>
        <w:pStyle w:val="1"/>
        <w:ind w:left="567" w:hanging="567"/>
        <w:rPr>
          <w:lang w:eastAsia="zh-CN"/>
        </w:rPr>
      </w:pPr>
      <w:r>
        <w:rPr>
          <w:rFonts w:hint="eastAsia"/>
        </w:rPr>
        <w:t>Conclusion</w:t>
      </w:r>
    </w:p>
    <w:p w:rsidR="00352F4A" w:rsidRDefault="00587214" w:rsidP="00ED6877">
      <w:pPr>
        <w:spacing w:after="180"/>
        <w:rPr>
          <w:rFonts w:ascii="Times New Roman" w:hAnsi="Times New Roman" w:cs="Times New Roman"/>
        </w:rPr>
      </w:pPr>
      <w:r w:rsidRPr="00587214">
        <w:rPr>
          <w:rFonts w:ascii="Times New Roman" w:hAnsi="Times New Roman" w:cs="Times New Roman" w:hint="eastAsia"/>
        </w:rPr>
        <w:t xml:space="preserve">In this contribution, </w:t>
      </w:r>
      <w:r w:rsidR="00ED6877">
        <w:rPr>
          <w:rFonts w:ascii="Times New Roman" w:hAnsi="Times New Roman" w:cs="Times New Roman" w:hint="eastAsia"/>
        </w:rPr>
        <w:t xml:space="preserve">we discussed </w:t>
      </w:r>
      <w:r w:rsidR="00ED6877">
        <w:rPr>
          <w:rFonts w:ascii="Times New Roman" w:hAnsi="Times New Roman" w:cs="Times New Roman"/>
        </w:rPr>
        <w:t>remaining</w:t>
      </w:r>
      <w:r w:rsidR="00ED6877">
        <w:rPr>
          <w:rFonts w:ascii="Times New Roman" w:hAnsi="Times New Roman" w:cs="Times New Roman" w:hint="eastAsia"/>
        </w:rPr>
        <w:t xml:space="preserve"> open issues for CB-Msg3 EDT procedure in [1]. Our proposals are as follows:</w:t>
      </w:r>
    </w:p>
    <w:p w:rsidR="00C844DF" w:rsidRDefault="00C844DF" w:rsidP="00C844DF">
      <w:pPr>
        <w:spacing w:after="180"/>
        <w:rPr>
          <w:rFonts w:ascii="Times New Roman" w:hAnsi="Times New Roman" w:cs="Times New Roman"/>
          <w:b/>
        </w:rPr>
      </w:pPr>
      <w:r w:rsidRPr="00D2081C">
        <w:rPr>
          <w:rFonts w:ascii="Times New Roman" w:hAnsi="Times New Roman" w:cs="Times New Roman" w:hint="eastAsia"/>
          <w:b/>
        </w:rPr>
        <w:t>Proposal 1</w:t>
      </w:r>
      <w:r>
        <w:rPr>
          <w:rFonts w:ascii="Times New Roman" w:hAnsi="Times New Roman" w:cs="Times New Roman" w:hint="eastAsia"/>
          <w:b/>
        </w:rPr>
        <w:t xml:space="preserve"> (MAC-2)</w:t>
      </w:r>
      <w:r w:rsidRPr="00D2081C">
        <w:rPr>
          <w:rFonts w:ascii="Times New Roman" w:hAnsi="Times New Roman" w:cs="Times New Roman" w:hint="eastAsia"/>
          <w:b/>
        </w:rPr>
        <w:t xml:space="preserve">: RAN2 discusses whether to support one specified CB-RNTI value in the specification. </w:t>
      </w:r>
    </w:p>
    <w:p w:rsidR="00C844DF" w:rsidRPr="006F6FAD" w:rsidRDefault="00C844DF" w:rsidP="00C844DF">
      <w:pPr>
        <w:spacing w:after="180"/>
        <w:rPr>
          <w:rFonts w:ascii="Times New Roman" w:hAnsi="Times New Roman" w:cs="Times New Roman"/>
          <w:b/>
        </w:rPr>
      </w:pPr>
      <w:r w:rsidRPr="005A1EFF">
        <w:rPr>
          <w:rFonts w:ascii="Times New Roman" w:hAnsi="Times New Roman" w:cs="Times New Roman" w:hint="eastAsia"/>
          <w:b/>
        </w:rPr>
        <w:t>Proposal 2</w:t>
      </w:r>
      <w:r>
        <w:rPr>
          <w:rFonts w:ascii="Times New Roman" w:hAnsi="Times New Roman" w:cs="Times New Roman" w:hint="eastAsia"/>
          <w:b/>
        </w:rPr>
        <w:t xml:space="preserve"> (MAC-7)</w:t>
      </w:r>
      <w:r w:rsidRPr="005A1EFF">
        <w:rPr>
          <w:rFonts w:ascii="Times New Roman" w:hAnsi="Times New Roman" w:cs="Times New Roman" w:hint="eastAsia"/>
          <w:b/>
        </w:rPr>
        <w:t xml:space="preserve">: HARQ operation (i.e. 5.4.2) also includes the </w:t>
      </w:r>
      <w:r w:rsidRPr="005A1EFF">
        <w:rPr>
          <w:rFonts w:ascii="Times New Roman" w:hAnsi="Times New Roman" w:cs="Times New Roman"/>
          <w:b/>
        </w:rPr>
        <w:t>transmission</w:t>
      </w:r>
      <w:r w:rsidRPr="005A1EFF">
        <w:rPr>
          <w:rFonts w:ascii="Times New Roman" w:hAnsi="Times New Roman" w:cs="Times New Roman" w:hint="eastAsia"/>
          <w:b/>
        </w:rPr>
        <w:t xml:space="preserve"> procedure </w:t>
      </w:r>
      <w:r>
        <w:rPr>
          <w:rFonts w:ascii="Times New Roman" w:hAnsi="Times New Roman" w:cs="Times New Roman" w:hint="eastAsia"/>
          <w:b/>
        </w:rPr>
        <w:t>for</w:t>
      </w:r>
      <w:r w:rsidRPr="005A1EFF">
        <w:rPr>
          <w:rFonts w:ascii="Times New Roman" w:hAnsi="Times New Roman" w:cs="Times New Roman" w:hint="eastAsia"/>
          <w:b/>
        </w:rPr>
        <w:t xml:space="preserve"> CB-Msg3 EDT. RAN2 </w:t>
      </w:r>
      <w:r w:rsidRPr="005A1EFF">
        <w:rPr>
          <w:rFonts w:ascii="Times New Roman" w:hAnsi="Times New Roman" w:cs="Times New Roman"/>
          <w:b/>
        </w:rPr>
        <w:t>discusses</w:t>
      </w:r>
      <w:r w:rsidRPr="005A1EFF">
        <w:rPr>
          <w:rFonts w:ascii="Times New Roman" w:hAnsi="Times New Roman" w:cs="Times New Roman" w:hint="eastAsia"/>
          <w:b/>
        </w:rPr>
        <w:t xml:space="preserve"> for a given MAC PDU whether the </w:t>
      </w:r>
      <w:r w:rsidRPr="005A1EFF">
        <w:rPr>
          <w:rFonts w:ascii="Times New Roman" w:hAnsi="Times New Roman" w:cs="Times New Roman"/>
          <w:b/>
        </w:rPr>
        <w:t>transmission</w:t>
      </w:r>
      <w:r w:rsidRPr="005A1EFF">
        <w:rPr>
          <w:rFonts w:ascii="Times New Roman" w:hAnsi="Times New Roman" w:cs="Times New Roman" w:hint="eastAsia"/>
          <w:b/>
        </w:rPr>
        <w:t xml:space="preserve"> on the resource</w:t>
      </w:r>
      <w:r>
        <w:rPr>
          <w:rFonts w:ascii="Times New Roman" w:hAnsi="Times New Roman" w:cs="Times New Roman" w:hint="eastAsia"/>
          <w:b/>
        </w:rPr>
        <w:t>(</w:t>
      </w:r>
      <w:r w:rsidRPr="005A1EFF">
        <w:rPr>
          <w:rFonts w:ascii="Times New Roman" w:hAnsi="Times New Roman" w:cs="Times New Roman" w:hint="eastAsia"/>
          <w:b/>
        </w:rPr>
        <w:t>s</w:t>
      </w:r>
      <w:r>
        <w:rPr>
          <w:rFonts w:ascii="Times New Roman" w:hAnsi="Times New Roman" w:cs="Times New Roman" w:hint="eastAsia"/>
          <w:b/>
        </w:rPr>
        <w:t>)</w:t>
      </w:r>
      <w:r w:rsidRPr="005A1EFF">
        <w:rPr>
          <w:rFonts w:ascii="Times New Roman" w:hAnsi="Times New Roman" w:cs="Times New Roman" w:hint="eastAsia"/>
          <w:b/>
        </w:rPr>
        <w:t xml:space="preserve"> selected for subsequent replica(s) (other than the first replica) can be treated as "</w:t>
      </w:r>
      <w:r w:rsidRPr="005A1EFF">
        <w:rPr>
          <w:rFonts w:ascii="Times New Roman" w:hAnsi="Times New Roman" w:cs="Times New Roman"/>
          <w:b/>
        </w:rPr>
        <w:t>retransmission</w:t>
      </w:r>
      <w:r w:rsidRPr="005A1EFF">
        <w:rPr>
          <w:rFonts w:ascii="Times New Roman" w:hAnsi="Times New Roman" w:cs="Times New Roman" w:hint="eastAsia"/>
          <w:b/>
        </w:rPr>
        <w:t>" in HARQ operation</w:t>
      </w:r>
      <w:r>
        <w:rPr>
          <w:rFonts w:ascii="Times New Roman" w:hAnsi="Times New Roman" w:cs="Times New Roman" w:hint="eastAsia"/>
          <w:b/>
        </w:rPr>
        <w:t>.</w:t>
      </w:r>
    </w:p>
    <w:p w:rsidR="00C844DF" w:rsidRDefault="00C844DF" w:rsidP="00C844DF">
      <w:pPr>
        <w:spacing w:after="180"/>
        <w:rPr>
          <w:rFonts w:ascii="Times New Roman" w:hAnsi="Times New Roman" w:cs="Times New Roman"/>
          <w:b/>
        </w:rPr>
      </w:pPr>
      <w:r w:rsidRPr="00560A45">
        <w:rPr>
          <w:rFonts w:ascii="Times New Roman" w:hAnsi="Times New Roman" w:cs="Times New Roman" w:hint="eastAsia"/>
          <w:b/>
        </w:rPr>
        <w:t>Proposal 3</w:t>
      </w:r>
      <w:r>
        <w:rPr>
          <w:rFonts w:ascii="Times New Roman" w:hAnsi="Times New Roman" w:cs="Times New Roman" w:hint="eastAsia"/>
          <w:b/>
        </w:rPr>
        <w:t xml:space="preserve"> (MAC-9)</w:t>
      </w:r>
      <w:r w:rsidRPr="00560A45">
        <w:rPr>
          <w:rFonts w:ascii="Times New Roman" w:hAnsi="Times New Roman" w:cs="Times New Roman" w:hint="eastAsia"/>
          <w:b/>
        </w:rPr>
        <w:t xml:space="preserve">: No need to introduce NW/UE processing time for the Msg4 </w:t>
      </w:r>
      <w:r w:rsidRPr="00560A45">
        <w:rPr>
          <w:rFonts w:ascii="Times New Roman" w:hAnsi="Times New Roman" w:cs="Times New Roman"/>
          <w:b/>
        </w:rPr>
        <w:t>monitoring</w:t>
      </w:r>
      <w:r w:rsidRPr="00560A45">
        <w:rPr>
          <w:rFonts w:ascii="Times New Roman" w:hAnsi="Times New Roman" w:cs="Times New Roman" w:hint="eastAsia"/>
          <w:b/>
        </w:rPr>
        <w:t xml:space="preserve"> window start. </w:t>
      </w:r>
    </w:p>
    <w:p w:rsidR="00C844DF" w:rsidRPr="00883307" w:rsidRDefault="00C844DF" w:rsidP="00C844DF">
      <w:pPr>
        <w:spacing w:after="180"/>
        <w:rPr>
          <w:rFonts w:ascii="Times New Roman" w:hAnsi="Times New Roman" w:cs="Times New Roman"/>
          <w:b/>
        </w:rPr>
      </w:pPr>
      <w:r w:rsidRPr="00560A45">
        <w:rPr>
          <w:rFonts w:ascii="Times New Roman" w:hAnsi="Times New Roman" w:cs="Times New Roman" w:hint="eastAsia"/>
          <w:b/>
        </w:rPr>
        <w:t xml:space="preserve">Proposal </w:t>
      </w:r>
      <w:r>
        <w:rPr>
          <w:rFonts w:ascii="Times New Roman" w:hAnsi="Times New Roman" w:cs="Times New Roman" w:hint="eastAsia"/>
          <w:b/>
        </w:rPr>
        <w:t>4 (MAC-10)</w:t>
      </w:r>
      <w:r w:rsidRPr="00560A45">
        <w:rPr>
          <w:rFonts w:ascii="Times New Roman" w:hAnsi="Times New Roman" w:cs="Times New Roman" w:hint="eastAsia"/>
          <w:b/>
        </w:rPr>
        <w:t xml:space="preserve">: </w:t>
      </w:r>
      <w:r>
        <w:rPr>
          <w:rFonts w:ascii="Times New Roman" w:hAnsi="Times New Roman" w:cs="Times New Roman" w:hint="eastAsia"/>
          <w:b/>
        </w:rPr>
        <w:t xml:space="preserve">RAN2 no longer pursues the </w:t>
      </w:r>
      <w:r>
        <w:rPr>
          <w:rFonts w:ascii="Times New Roman" w:hAnsi="Times New Roman" w:cs="Times New Roman"/>
          <w:b/>
        </w:rPr>
        <w:t>enhancement</w:t>
      </w:r>
      <w:r>
        <w:rPr>
          <w:rFonts w:ascii="Times New Roman" w:hAnsi="Times New Roman" w:cs="Times New Roman" w:hint="eastAsia"/>
          <w:b/>
        </w:rPr>
        <w:t xml:space="preserve"> for </w:t>
      </w:r>
      <w:r w:rsidRPr="00883307">
        <w:rPr>
          <w:rFonts w:ascii="Times New Roman" w:hAnsi="Times New Roman" w:cs="Times New Roman"/>
          <w:b/>
        </w:rPr>
        <w:t xml:space="preserve">the NW </w:t>
      </w:r>
      <w:r w:rsidRPr="00883307">
        <w:rPr>
          <w:rFonts w:ascii="Times New Roman" w:hAnsi="Times New Roman" w:cs="Times New Roman" w:hint="eastAsia"/>
          <w:b/>
        </w:rPr>
        <w:t xml:space="preserve">to </w:t>
      </w:r>
      <w:r w:rsidRPr="00883307">
        <w:rPr>
          <w:rFonts w:ascii="Times New Roman" w:hAnsi="Times New Roman" w:cs="Times New Roman"/>
          <w:b/>
        </w:rPr>
        <w:t xml:space="preserve">configure that the Msg4 monitoring window starts in the </w:t>
      </w:r>
      <w:proofErr w:type="spellStart"/>
      <w:r w:rsidRPr="00883307">
        <w:rPr>
          <w:rFonts w:ascii="Times New Roman" w:hAnsi="Times New Roman" w:cs="Times New Roman"/>
          <w:b/>
        </w:rPr>
        <w:t>subframe</w:t>
      </w:r>
      <w:proofErr w:type="spellEnd"/>
      <w:r w:rsidRPr="00883307">
        <w:rPr>
          <w:rFonts w:ascii="Times New Roman" w:hAnsi="Times New Roman" w:cs="Times New Roman"/>
          <w:b/>
        </w:rPr>
        <w:t xml:space="preserve"> containing the last (N)PUSCH repetition of the first replica plus UE-</w:t>
      </w:r>
      <w:proofErr w:type="spellStart"/>
      <w:r w:rsidRPr="00883307">
        <w:rPr>
          <w:rFonts w:ascii="Times New Roman" w:hAnsi="Times New Roman" w:cs="Times New Roman"/>
          <w:b/>
        </w:rPr>
        <w:t>eNB</w:t>
      </w:r>
      <w:proofErr w:type="spellEnd"/>
      <w:r w:rsidRPr="00883307">
        <w:rPr>
          <w:rFonts w:ascii="Times New Roman" w:hAnsi="Times New Roman" w:cs="Times New Roman"/>
          <w:b/>
        </w:rPr>
        <w:t xml:space="preserve"> RTT</w:t>
      </w:r>
      <w:r>
        <w:rPr>
          <w:rFonts w:ascii="Times New Roman" w:hAnsi="Times New Roman" w:cs="Times New Roman" w:hint="eastAsia"/>
          <w:b/>
        </w:rPr>
        <w:t>.</w:t>
      </w:r>
    </w:p>
    <w:p w:rsidR="00C844DF" w:rsidRPr="00CF4020" w:rsidRDefault="00CF4020" w:rsidP="00C844DF">
      <w:pPr>
        <w:spacing w:after="180"/>
        <w:rPr>
          <w:rFonts w:ascii="Times New Roman" w:hAnsi="Times New Roman" w:cs="Times New Roman"/>
          <w:b/>
        </w:rPr>
      </w:pPr>
      <w:r w:rsidRPr="000E7F5C">
        <w:rPr>
          <w:rFonts w:ascii="Times New Roman" w:hAnsi="Times New Roman" w:cs="Times New Roman" w:hint="eastAsia"/>
          <w:b/>
        </w:rPr>
        <w:t>Proposal 5</w:t>
      </w:r>
      <w:r>
        <w:rPr>
          <w:rFonts w:ascii="Times New Roman" w:hAnsi="Times New Roman" w:cs="Times New Roman" w:hint="eastAsia"/>
          <w:b/>
        </w:rPr>
        <w:t xml:space="preserve"> (MAC-11)</w:t>
      </w:r>
      <w:r w:rsidRPr="000E7F5C">
        <w:rPr>
          <w:rFonts w:ascii="Times New Roman" w:hAnsi="Times New Roman" w:cs="Times New Roman" w:hint="eastAsia"/>
          <w:b/>
        </w:rPr>
        <w:t>: CB-Msg4 without RRC message is allowed as a complete response to</w:t>
      </w:r>
      <w:r>
        <w:rPr>
          <w:rFonts w:ascii="Times New Roman" w:hAnsi="Times New Roman" w:cs="Times New Roman" w:hint="eastAsia"/>
          <w:b/>
        </w:rPr>
        <w:t xml:space="preserve"> CB-Msg3 in CP solution.</w:t>
      </w:r>
    </w:p>
    <w:p w:rsidR="00C844DF" w:rsidRPr="00EF2A44" w:rsidRDefault="00C844DF" w:rsidP="00C844DF">
      <w:pPr>
        <w:pStyle w:val="a8"/>
        <w:spacing w:after="100"/>
        <w:rPr>
          <w:rFonts w:ascii="Times New Roman" w:eastAsia="Arial Unicode MS" w:hAnsi="Times New Roman" w:cs="Times New Roman"/>
          <w:b/>
          <w:sz w:val="20"/>
          <w:szCs w:val="20"/>
        </w:rPr>
      </w:pPr>
      <w:r w:rsidRPr="00EF2A44">
        <w:rPr>
          <w:rFonts w:ascii="Times New Roman" w:eastAsia="Arial Unicode MS" w:hAnsi="Times New Roman" w:cs="Times New Roman" w:hint="eastAsia"/>
          <w:b/>
          <w:sz w:val="20"/>
          <w:szCs w:val="20"/>
        </w:rPr>
        <w:t>Proposal 6</w:t>
      </w:r>
      <w:r>
        <w:rPr>
          <w:rFonts w:ascii="Times New Roman" w:eastAsia="Arial Unicode MS" w:hAnsi="Times New Roman" w:cs="Times New Roman" w:hint="eastAsia"/>
          <w:b/>
          <w:sz w:val="20"/>
          <w:szCs w:val="20"/>
        </w:rPr>
        <w:t xml:space="preserve"> </w:t>
      </w:r>
      <w:r>
        <w:rPr>
          <w:rFonts w:ascii="Times New Roman" w:hAnsi="Times New Roman" w:cs="Times New Roman" w:hint="eastAsia"/>
          <w:b/>
        </w:rPr>
        <w:t>(MAC-12/13)</w:t>
      </w:r>
      <w:r w:rsidRPr="00EF2A44">
        <w:rPr>
          <w:rFonts w:ascii="Times New Roman" w:eastAsia="Arial Unicode MS" w:hAnsi="Times New Roman" w:cs="Times New Roman" w:hint="eastAsia"/>
          <w:b/>
          <w:sz w:val="20"/>
          <w:szCs w:val="20"/>
        </w:rPr>
        <w:t>: CB-Msg4 MAC PDU include</w:t>
      </w:r>
      <w:r w:rsidR="00842316">
        <w:rPr>
          <w:rFonts w:ascii="Times New Roman" w:eastAsia="Arial Unicode MS" w:hAnsi="Times New Roman" w:cs="Times New Roman" w:hint="eastAsia"/>
          <w:b/>
          <w:sz w:val="20"/>
          <w:szCs w:val="20"/>
        </w:rPr>
        <w:t>s</w:t>
      </w:r>
      <w:r w:rsidRPr="00EF2A44">
        <w:rPr>
          <w:rFonts w:ascii="Times New Roman" w:eastAsia="Arial Unicode MS" w:hAnsi="Times New Roman" w:cs="Times New Roman" w:hint="eastAsia"/>
          <w:b/>
          <w:sz w:val="20"/>
          <w:szCs w:val="20"/>
        </w:rPr>
        <w:t xml:space="preserve"> the following elements:</w:t>
      </w:r>
    </w:p>
    <w:p w:rsidR="00C844DF" w:rsidRPr="00EF2A44" w:rsidRDefault="00C844DF" w:rsidP="00C844DF">
      <w:pPr>
        <w:pStyle w:val="a8"/>
        <w:numPr>
          <w:ilvl w:val="0"/>
          <w:numId w:val="35"/>
        </w:numPr>
        <w:spacing w:after="100"/>
        <w:rPr>
          <w:rFonts w:ascii="Times New Roman" w:eastAsia="Arial Unicode MS" w:hAnsi="Times New Roman" w:cs="Times New Roman"/>
          <w:b/>
          <w:sz w:val="20"/>
          <w:szCs w:val="20"/>
        </w:rPr>
      </w:pPr>
      <w:r w:rsidRPr="00EF2A44">
        <w:rPr>
          <w:rFonts w:ascii="Times New Roman" w:eastAsia="Arial Unicode MS" w:hAnsi="Times New Roman" w:cs="Times New Roman" w:hint="eastAsia"/>
          <w:b/>
          <w:sz w:val="20"/>
          <w:szCs w:val="20"/>
        </w:rPr>
        <w:t xml:space="preserve">One </w:t>
      </w:r>
      <w:proofErr w:type="spellStart"/>
      <w:r w:rsidRPr="00EF2A44">
        <w:rPr>
          <w:rFonts w:ascii="Times New Roman" w:eastAsia="Arial Unicode MS" w:hAnsi="Times New Roman" w:cs="Times New Roman" w:hint="eastAsia"/>
          <w:b/>
          <w:sz w:val="20"/>
          <w:szCs w:val="20"/>
        </w:rPr>
        <w:t>Backoff</w:t>
      </w:r>
      <w:proofErr w:type="spellEnd"/>
      <w:r w:rsidRPr="00EF2A44">
        <w:rPr>
          <w:rFonts w:ascii="Times New Roman" w:eastAsia="Arial Unicode MS" w:hAnsi="Times New Roman" w:cs="Times New Roman" w:hint="eastAsia"/>
          <w:b/>
          <w:sz w:val="20"/>
          <w:szCs w:val="20"/>
        </w:rPr>
        <w:t xml:space="preserve"> information MAC CE</w:t>
      </w:r>
      <w:r w:rsidR="006F4D63">
        <w:rPr>
          <w:rFonts w:ascii="Times New Roman" w:eastAsia="Arial Unicode MS" w:hAnsi="Times New Roman" w:cs="Times New Roman" w:hint="eastAsia"/>
          <w:b/>
          <w:sz w:val="20"/>
          <w:szCs w:val="20"/>
        </w:rPr>
        <w:t>;</w:t>
      </w:r>
    </w:p>
    <w:p w:rsidR="00C844DF" w:rsidRPr="00EF2A44" w:rsidRDefault="00C844DF" w:rsidP="00C844DF">
      <w:pPr>
        <w:pStyle w:val="a8"/>
        <w:numPr>
          <w:ilvl w:val="0"/>
          <w:numId w:val="35"/>
        </w:numPr>
        <w:spacing w:after="100"/>
        <w:rPr>
          <w:rFonts w:ascii="Times New Roman" w:eastAsia="Arial Unicode MS" w:hAnsi="Times New Roman" w:cs="Times New Roman"/>
          <w:b/>
          <w:sz w:val="20"/>
          <w:szCs w:val="20"/>
        </w:rPr>
      </w:pPr>
      <w:r w:rsidRPr="00EF2A44">
        <w:rPr>
          <w:rFonts w:ascii="Times New Roman" w:eastAsia="Arial Unicode MS" w:hAnsi="Times New Roman" w:cs="Times New Roman" w:hint="eastAsia"/>
          <w:b/>
          <w:sz w:val="20"/>
          <w:szCs w:val="20"/>
        </w:rPr>
        <w:t xml:space="preserve">One or more Contention Resolution Identity MAC CEs, with each </w:t>
      </w:r>
      <w:r>
        <w:rPr>
          <w:rFonts w:ascii="Times New Roman" w:eastAsia="Arial Unicode MS" w:hAnsi="Times New Roman" w:cs="Times New Roman" w:hint="eastAsia"/>
          <w:b/>
          <w:sz w:val="20"/>
          <w:szCs w:val="20"/>
        </w:rPr>
        <w:t xml:space="preserve">MAC CE </w:t>
      </w:r>
      <w:r w:rsidRPr="00EF2A44">
        <w:rPr>
          <w:rFonts w:ascii="Times New Roman" w:eastAsia="Arial Unicode MS" w:hAnsi="Times New Roman" w:cs="Times New Roman" w:hint="eastAsia"/>
          <w:b/>
          <w:sz w:val="20"/>
          <w:szCs w:val="20"/>
        </w:rPr>
        <w:t xml:space="preserve">including a Contention resolution Identity, C-RNTI (optionally) and </w:t>
      </w:r>
      <w:r w:rsidRPr="00EF2A44">
        <w:rPr>
          <w:rFonts w:ascii="Times New Roman" w:eastAsia="Arial Unicode MS" w:hAnsi="Times New Roman" w:cs="Times New Roman"/>
          <w:b/>
          <w:sz w:val="20"/>
          <w:szCs w:val="20"/>
        </w:rPr>
        <w:t>timing alignment information</w:t>
      </w:r>
      <w:r w:rsidRPr="00EF2A44">
        <w:rPr>
          <w:rFonts w:ascii="Times New Roman" w:eastAsia="Arial Unicode MS" w:hAnsi="Times New Roman" w:cs="Times New Roman" w:hint="eastAsia"/>
          <w:b/>
          <w:sz w:val="20"/>
          <w:szCs w:val="20"/>
        </w:rPr>
        <w:t xml:space="preserve"> (optionally)</w:t>
      </w:r>
      <w:r w:rsidR="006F4D63">
        <w:rPr>
          <w:rFonts w:ascii="Times New Roman" w:eastAsia="Arial Unicode MS" w:hAnsi="Times New Roman" w:cs="Times New Roman" w:hint="eastAsia"/>
          <w:b/>
          <w:sz w:val="20"/>
          <w:szCs w:val="20"/>
        </w:rPr>
        <w:t>;</w:t>
      </w:r>
    </w:p>
    <w:p w:rsidR="00C844DF" w:rsidRDefault="00C844DF" w:rsidP="00C844DF">
      <w:pPr>
        <w:pStyle w:val="a8"/>
        <w:numPr>
          <w:ilvl w:val="0"/>
          <w:numId w:val="35"/>
        </w:numPr>
        <w:spacing w:after="180"/>
        <w:rPr>
          <w:rFonts w:ascii="Times New Roman" w:eastAsia="Arial Unicode MS" w:hAnsi="Times New Roman" w:cs="Times New Roman"/>
          <w:b/>
          <w:sz w:val="20"/>
          <w:szCs w:val="20"/>
        </w:rPr>
      </w:pPr>
      <w:r w:rsidRPr="00EF2A44">
        <w:rPr>
          <w:rFonts w:ascii="Times New Roman" w:eastAsia="Arial Unicode MS" w:hAnsi="Times New Roman" w:cs="Times New Roman" w:hint="eastAsia"/>
          <w:b/>
          <w:sz w:val="20"/>
          <w:szCs w:val="20"/>
        </w:rPr>
        <w:t>(</w:t>
      </w:r>
      <w:r w:rsidRPr="00EF2A44">
        <w:rPr>
          <w:rFonts w:ascii="Times New Roman" w:eastAsia="Arial Unicode MS" w:hAnsi="Times New Roman" w:cs="Times New Roman"/>
          <w:b/>
          <w:sz w:val="20"/>
          <w:szCs w:val="20"/>
        </w:rPr>
        <w:t>Optionally</w:t>
      </w:r>
      <w:r w:rsidRPr="00EF2A44">
        <w:rPr>
          <w:rFonts w:ascii="Times New Roman" w:eastAsia="Arial Unicode MS" w:hAnsi="Times New Roman" w:cs="Times New Roman" w:hint="eastAsia"/>
          <w:b/>
          <w:sz w:val="20"/>
          <w:szCs w:val="20"/>
        </w:rPr>
        <w:t>) One or more MAC SDU</w:t>
      </w:r>
      <w:r>
        <w:rPr>
          <w:rFonts w:ascii="Times New Roman" w:eastAsia="Arial Unicode MS" w:hAnsi="Times New Roman" w:cs="Times New Roman" w:hint="eastAsia"/>
          <w:b/>
          <w:sz w:val="20"/>
          <w:szCs w:val="20"/>
        </w:rPr>
        <w:t>s</w:t>
      </w:r>
      <w:r w:rsidRPr="00EF2A44">
        <w:rPr>
          <w:rFonts w:ascii="Times New Roman" w:eastAsia="Arial Unicode MS" w:hAnsi="Times New Roman" w:cs="Times New Roman" w:hint="eastAsia"/>
          <w:b/>
          <w:sz w:val="20"/>
          <w:szCs w:val="20"/>
        </w:rPr>
        <w:t>, with each SDU includ</w:t>
      </w:r>
      <w:r>
        <w:rPr>
          <w:rFonts w:ascii="Times New Roman" w:eastAsia="Arial Unicode MS" w:hAnsi="Times New Roman" w:cs="Times New Roman" w:hint="eastAsia"/>
          <w:b/>
          <w:sz w:val="20"/>
          <w:szCs w:val="20"/>
        </w:rPr>
        <w:t>ing</w:t>
      </w:r>
      <w:r w:rsidRPr="00EF2A44">
        <w:rPr>
          <w:rFonts w:ascii="Times New Roman" w:eastAsia="Arial Unicode MS" w:hAnsi="Times New Roman" w:cs="Times New Roman" w:hint="eastAsia"/>
          <w:b/>
          <w:sz w:val="20"/>
          <w:szCs w:val="20"/>
        </w:rPr>
        <w:t xml:space="preserve"> RRC </w:t>
      </w:r>
      <w:r w:rsidRPr="00EF2A44">
        <w:rPr>
          <w:rFonts w:ascii="Times New Roman" w:eastAsia="Arial Unicode MS" w:hAnsi="Times New Roman" w:cs="Times New Roman"/>
          <w:b/>
          <w:sz w:val="20"/>
          <w:szCs w:val="20"/>
        </w:rPr>
        <w:t>signaling</w:t>
      </w:r>
      <w:r w:rsidRPr="00EF2A44">
        <w:rPr>
          <w:rFonts w:ascii="Times New Roman" w:eastAsia="Arial Unicode MS" w:hAnsi="Times New Roman" w:cs="Times New Roman" w:hint="eastAsia"/>
          <w:b/>
          <w:sz w:val="20"/>
          <w:szCs w:val="20"/>
        </w:rPr>
        <w:t xml:space="preserve"> or User data and associated with a </w:t>
      </w:r>
      <w:r w:rsidRPr="00EF2A44">
        <w:rPr>
          <w:rFonts w:ascii="Times New Roman" w:eastAsia="Arial Unicode MS" w:hAnsi="Times New Roman" w:cs="Times New Roman"/>
          <w:b/>
          <w:sz w:val="20"/>
          <w:szCs w:val="20"/>
        </w:rPr>
        <w:t>Contention</w:t>
      </w:r>
      <w:r w:rsidR="006F4D63">
        <w:rPr>
          <w:rFonts w:ascii="Times New Roman" w:eastAsia="Arial Unicode MS" w:hAnsi="Times New Roman" w:cs="Times New Roman" w:hint="eastAsia"/>
          <w:b/>
          <w:sz w:val="20"/>
          <w:szCs w:val="20"/>
        </w:rPr>
        <w:t xml:space="preserve"> Resolution Identity MAC CE.</w:t>
      </w:r>
    </w:p>
    <w:p w:rsidR="00C844DF" w:rsidRPr="00F0353A" w:rsidRDefault="00C844DF" w:rsidP="00C844DF">
      <w:pPr>
        <w:spacing w:after="180"/>
        <w:rPr>
          <w:rFonts w:ascii="Times New Roman" w:hAnsi="Times New Roman" w:cs="Times New Roman"/>
          <w:b/>
          <w:lang w:val="en-GB"/>
        </w:rPr>
      </w:pPr>
      <w:r w:rsidRPr="00F0353A">
        <w:rPr>
          <w:rFonts w:ascii="Times New Roman" w:hAnsi="Times New Roman" w:cs="Times New Roman" w:hint="eastAsia"/>
          <w:b/>
          <w:lang w:val="en-GB"/>
        </w:rPr>
        <w:t xml:space="preserve">Proposal </w:t>
      </w:r>
      <w:r>
        <w:rPr>
          <w:rFonts w:ascii="Times New Roman" w:hAnsi="Times New Roman" w:cs="Times New Roman" w:hint="eastAsia"/>
          <w:b/>
          <w:lang w:val="en-GB"/>
        </w:rPr>
        <w:t>7 (</w:t>
      </w:r>
      <w:r>
        <w:rPr>
          <w:rFonts w:ascii="Times New Roman" w:hAnsi="Times New Roman" w:cs="Times New Roman" w:hint="eastAsia"/>
          <w:b/>
        </w:rPr>
        <w:t>MAC-14)</w:t>
      </w:r>
      <w:r w:rsidRPr="00F0353A">
        <w:rPr>
          <w:rFonts w:ascii="Times New Roman" w:hAnsi="Times New Roman" w:cs="Times New Roman" w:hint="eastAsia"/>
          <w:b/>
          <w:lang w:val="en-GB"/>
        </w:rPr>
        <w:t xml:space="preserve">: It is up to RAN1 how to allocate the ACK/NCK feedback resources for a CB-Msg4 multiplexing responses to multiple UEs. </w:t>
      </w:r>
    </w:p>
    <w:p w:rsidR="00C844DF" w:rsidRPr="00D2501C" w:rsidRDefault="00C844DF" w:rsidP="00C844DF">
      <w:pPr>
        <w:spacing w:after="180"/>
        <w:rPr>
          <w:rFonts w:ascii="Times New Roman" w:hAnsi="Times New Roman" w:cs="Times New Roman"/>
          <w:b/>
          <w:lang w:val="en-GB"/>
        </w:rPr>
      </w:pPr>
      <w:r w:rsidRPr="00D2501C">
        <w:rPr>
          <w:rFonts w:ascii="Times New Roman" w:hAnsi="Times New Roman" w:cs="Times New Roman" w:hint="eastAsia"/>
          <w:b/>
          <w:lang w:val="en-GB"/>
        </w:rPr>
        <w:t xml:space="preserve">Proposal </w:t>
      </w:r>
      <w:r>
        <w:rPr>
          <w:rFonts w:ascii="Times New Roman" w:hAnsi="Times New Roman" w:cs="Times New Roman" w:hint="eastAsia"/>
          <w:b/>
          <w:lang w:val="en-GB"/>
        </w:rPr>
        <w:t>8</w:t>
      </w:r>
      <w:r>
        <w:rPr>
          <w:rFonts w:ascii="Times New Roman" w:hAnsi="Times New Roman" w:cs="Times New Roman" w:hint="eastAsia"/>
          <w:b/>
        </w:rPr>
        <w:t xml:space="preserve"> (MAC-15)</w:t>
      </w:r>
      <w:r w:rsidRPr="00D2501C">
        <w:rPr>
          <w:rFonts w:ascii="Times New Roman" w:hAnsi="Times New Roman" w:cs="Times New Roman" w:hint="eastAsia"/>
          <w:b/>
          <w:lang w:val="en-GB"/>
        </w:rPr>
        <w:t>: When CB-Msg3 EDT procedure fails, MAC indicates to the upper layers (RRC) which determines whether to fall back to legacy 4-step RA. RAN2 further clarifies whether legacy 4-step RA includes legacy EDT.</w:t>
      </w:r>
    </w:p>
    <w:p w:rsidR="00ED6877" w:rsidRPr="00C844DF" w:rsidRDefault="00C844DF" w:rsidP="0045574A">
      <w:pPr>
        <w:rPr>
          <w:rFonts w:ascii="Times New Roman" w:hAnsi="Times New Roman" w:cs="Times New Roman"/>
          <w:b/>
          <w:lang w:val="en-GB"/>
        </w:rPr>
      </w:pPr>
      <w:r w:rsidRPr="009A4E03">
        <w:rPr>
          <w:rFonts w:ascii="Times New Roman" w:hAnsi="Times New Roman" w:cs="Times New Roman" w:hint="eastAsia"/>
          <w:b/>
          <w:lang w:val="en-GB"/>
        </w:rPr>
        <w:t xml:space="preserve">Proposal </w:t>
      </w:r>
      <w:r>
        <w:rPr>
          <w:rFonts w:ascii="Times New Roman" w:hAnsi="Times New Roman" w:cs="Times New Roman" w:hint="eastAsia"/>
          <w:b/>
          <w:lang w:val="en-GB"/>
        </w:rPr>
        <w:t>9 (</w:t>
      </w:r>
      <w:r>
        <w:rPr>
          <w:rFonts w:ascii="Times New Roman" w:hAnsi="Times New Roman" w:cs="Times New Roman" w:hint="eastAsia"/>
          <w:b/>
        </w:rPr>
        <w:t>MAC-18)</w:t>
      </w:r>
      <w:r w:rsidRPr="009A4E03">
        <w:rPr>
          <w:rFonts w:ascii="Times New Roman" w:hAnsi="Times New Roman" w:cs="Times New Roman" w:hint="eastAsia"/>
          <w:b/>
          <w:lang w:val="en-GB"/>
        </w:rPr>
        <w:t>: Up to MAC running CR Rapporteur to decide whether to us</w:t>
      </w:r>
      <w:r>
        <w:rPr>
          <w:rFonts w:ascii="Times New Roman" w:hAnsi="Times New Roman" w:cs="Times New Roman" w:hint="eastAsia"/>
          <w:b/>
          <w:lang w:val="en-GB"/>
        </w:rPr>
        <w:t>e</w:t>
      </w:r>
      <w:r w:rsidRPr="009A4E03">
        <w:rPr>
          <w:rFonts w:ascii="Times New Roman" w:hAnsi="Times New Roman" w:cs="Times New Roman" w:hint="eastAsia"/>
          <w:b/>
          <w:lang w:val="en-GB"/>
        </w:rPr>
        <w:t xml:space="preserve"> a timer or window definition to handle CB-Msg4 reception (</w:t>
      </w:r>
      <w:r w:rsidRPr="009A4E03">
        <w:rPr>
          <w:rFonts w:ascii="Times New Roman" w:hAnsi="Times New Roman" w:cs="Times New Roman"/>
          <w:b/>
          <w:lang w:val="en-GB"/>
        </w:rPr>
        <w:t>which</w:t>
      </w:r>
      <w:r w:rsidRPr="009A4E03">
        <w:rPr>
          <w:rFonts w:ascii="Times New Roman" w:hAnsi="Times New Roman" w:cs="Times New Roman" w:hint="eastAsia"/>
          <w:b/>
          <w:lang w:val="en-GB"/>
        </w:rPr>
        <w:t xml:space="preserve"> is a Spec </w:t>
      </w:r>
      <w:r w:rsidRPr="009A4E03">
        <w:rPr>
          <w:rFonts w:ascii="Times New Roman" w:hAnsi="Times New Roman" w:cs="Times New Roman"/>
          <w:b/>
          <w:lang w:val="en-GB"/>
        </w:rPr>
        <w:t>modelling</w:t>
      </w:r>
      <w:r w:rsidRPr="009A4E03">
        <w:rPr>
          <w:rFonts w:ascii="Times New Roman" w:hAnsi="Times New Roman" w:cs="Times New Roman" w:hint="eastAsia"/>
          <w:b/>
          <w:lang w:val="en-GB"/>
        </w:rPr>
        <w:t xml:space="preserve"> issue)</w:t>
      </w:r>
      <w:r>
        <w:rPr>
          <w:rFonts w:ascii="Times New Roman" w:hAnsi="Times New Roman" w:cs="Times New Roman" w:hint="eastAsia"/>
          <w:b/>
          <w:lang w:val="en-GB"/>
        </w:rPr>
        <w:t>.</w:t>
      </w:r>
    </w:p>
    <w:p w:rsidR="00F94E61" w:rsidRDefault="00F94E61" w:rsidP="00931A05">
      <w:pPr>
        <w:pStyle w:val="1"/>
        <w:ind w:left="567" w:hanging="567"/>
        <w:rPr>
          <w:lang w:eastAsia="zh-CN"/>
        </w:rPr>
      </w:pPr>
      <w:r>
        <w:rPr>
          <w:rFonts w:hint="eastAsia"/>
        </w:rPr>
        <w:lastRenderedPageBreak/>
        <w:t>Reference</w:t>
      </w:r>
    </w:p>
    <w:p w:rsidR="006E6941" w:rsidRDefault="00321941" w:rsidP="00321941">
      <w:pPr>
        <w:numPr>
          <w:ilvl w:val="0"/>
          <w:numId w:val="17"/>
        </w:numPr>
        <w:spacing w:after="120"/>
        <w:rPr>
          <w:rFonts w:ascii="Times New Roman" w:hAnsi="Times New Roman" w:cs="Times New Roman"/>
        </w:rPr>
      </w:pPr>
      <w:r w:rsidRPr="00321941">
        <w:rPr>
          <w:rFonts w:ascii="Times New Roman" w:hAnsi="Times New Roman" w:cs="Times New Roman"/>
        </w:rPr>
        <w:t>R2-2504526</w:t>
      </w:r>
      <w:r w:rsidRPr="00321941">
        <w:rPr>
          <w:rFonts w:ascii="Times New Roman" w:hAnsi="Times New Roman" w:cs="Times New Roman"/>
        </w:rPr>
        <w:tab/>
        <w:t xml:space="preserve">Remaining MAC open issues in </w:t>
      </w:r>
      <w:proofErr w:type="spellStart"/>
      <w:r w:rsidRPr="00321941">
        <w:rPr>
          <w:rFonts w:ascii="Times New Roman" w:hAnsi="Times New Roman" w:cs="Times New Roman"/>
        </w:rPr>
        <w:t>IoT</w:t>
      </w:r>
      <w:proofErr w:type="spellEnd"/>
      <w:r w:rsidRPr="00321941">
        <w:rPr>
          <w:rFonts w:ascii="Times New Roman" w:hAnsi="Times New Roman" w:cs="Times New Roman"/>
        </w:rPr>
        <w:t xml:space="preserve"> NTN</w:t>
      </w:r>
    </w:p>
    <w:p w:rsidR="00071126" w:rsidRPr="00E54FE8" w:rsidRDefault="00071126" w:rsidP="00554B31">
      <w:pPr>
        <w:spacing w:after="120"/>
        <w:ind w:left="420"/>
        <w:rPr>
          <w:rFonts w:ascii="Times New Roman" w:eastAsia="宋体" w:hAnsi="Times New Roman" w:cs="Times New Roman"/>
          <w:sz w:val="20"/>
          <w:szCs w:val="24"/>
          <w:lang w:val="en-GB"/>
        </w:rPr>
      </w:pPr>
    </w:p>
    <w:sectPr w:rsidR="00071126" w:rsidRPr="00E54FE8" w:rsidSect="00DC768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41A0" w:rsidRDefault="001741A0">
      <w:r>
        <w:separator/>
      </w:r>
    </w:p>
  </w:endnote>
  <w:endnote w:type="continuationSeparator" w:id="0">
    <w:p w:rsidR="001741A0" w:rsidRDefault="001741A0">
      <w:r>
        <w:continuationSeparator/>
      </w:r>
    </w:p>
  </w:endnote>
  <w:endnote w:type="continuationNotice" w:id="1">
    <w:p w:rsidR="001741A0" w:rsidRDefault="001741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FF"/>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Monotype Sorts">
    <w:altName w:val="Cambria"/>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41A0" w:rsidRDefault="001741A0">
      <w:r>
        <w:separator/>
      </w:r>
    </w:p>
  </w:footnote>
  <w:footnote w:type="continuationSeparator" w:id="0">
    <w:p w:rsidR="001741A0" w:rsidRDefault="001741A0">
      <w:r>
        <w:continuationSeparator/>
      </w:r>
    </w:p>
  </w:footnote>
  <w:footnote w:type="continuationNotice" w:id="1">
    <w:p w:rsidR="001741A0" w:rsidRDefault="001741A0"/>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0.35pt;height:10.35pt" o:bullet="t">
        <v:imagedata r:id="rId1" o:title="msoB0F4"/>
      </v:shape>
    </w:pict>
  </w:numPicBullet>
  <w:abstractNum w:abstractNumId="0">
    <w:nsid w:val="EEC575C6"/>
    <w:multiLevelType w:val="singleLevel"/>
    <w:tmpl w:val="EEC575C6"/>
    <w:lvl w:ilvl="0">
      <w:start w:val="1"/>
      <w:numFmt w:val="decimal"/>
      <w:lvlText w:val="%1&gt;"/>
      <w:lvlJc w:val="left"/>
      <w:pPr>
        <w:ind w:left="0" w:firstLine="0"/>
      </w:pPr>
    </w:lvl>
  </w:abstractNum>
  <w:abstractNum w:abstractNumId="1">
    <w:nsid w:val="FFFFFF7E"/>
    <w:multiLevelType w:val="singleLevel"/>
    <w:tmpl w:val="8D74240A"/>
    <w:lvl w:ilvl="0">
      <w:start w:val="1"/>
      <w:numFmt w:val="lowerRoman"/>
      <w:pStyle w:val="3"/>
      <w:lvlText w:val="%1."/>
      <w:lvlJc w:val="right"/>
      <w:pPr>
        <w:ind w:left="926" w:hanging="360"/>
      </w:pPr>
    </w:lvl>
  </w:abstractNum>
  <w:abstractNum w:abstractNumId="2">
    <w:nsid w:val="005206FC"/>
    <w:multiLevelType w:val="hybridMultilevel"/>
    <w:tmpl w:val="9EB27D04"/>
    <w:lvl w:ilvl="0" w:tplc="3E2A30A6">
      <w:start w:val="1"/>
      <w:numFmt w:val="bullet"/>
      <w:lvlText w:val="-"/>
      <w:lvlJc w:val="left"/>
      <w:pPr>
        <w:ind w:left="1800" w:hanging="360"/>
      </w:pPr>
      <w:rPr>
        <w:rFonts w:ascii="Arial" w:eastAsia="MS Mincho" w:hAnsi="Arial" w:cs="Arial" w:hint="default"/>
        <w:sz w:val="20"/>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
    <w:nsid w:val="0C111139"/>
    <w:multiLevelType w:val="hybridMultilevel"/>
    <w:tmpl w:val="0BAAE2BE"/>
    <w:lvl w:ilvl="0" w:tplc="2CE49F12">
      <w:start w:val="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nsid w:val="0F847706"/>
    <w:multiLevelType w:val="hybridMultilevel"/>
    <w:tmpl w:val="F7A03AEA"/>
    <w:lvl w:ilvl="0" w:tplc="C64E36A0">
      <w:start w:val="1"/>
      <w:numFmt w:val="bullet"/>
      <w:pStyle w:val="40"/>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nsid w:val="1122666E"/>
    <w:multiLevelType w:val="hybridMultilevel"/>
    <w:tmpl w:val="20D4E49E"/>
    <w:lvl w:ilvl="0" w:tplc="17ACA00C">
      <w:start w:val="5"/>
      <w:numFmt w:val="bullet"/>
      <w:lvlText w:val="-"/>
      <w:lvlJc w:val="left"/>
      <w:pPr>
        <w:ind w:left="720" w:hanging="360"/>
      </w:pPr>
      <w:rPr>
        <w:rFonts w:ascii="等线" w:eastAsia="等线" w:hAnsi="等线" w:cstheme="minorHAns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2218A4"/>
    <w:multiLevelType w:val="hybridMultilevel"/>
    <w:tmpl w:val="7AFA530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nsid w:val="22B3685B"/>
    <w:multiLevelType w:val="hybridMultilevel"/>
    <w:tmpl w:val="F9C6EBE0"/>
    <w:lvl w:ilvl="0" w:tplc="366A05F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nsid w:val="290677F5"/>
    <w:multiLevelType w:val="hybridMultilevel"/>
    <w:tmpl w:val="8A0EC99E"/>
    <w:lvl w:ilvl="0" w:tplc="ABC8A2B0">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BF47936"/>
    <w:multiLevelType w:val="hybridMultilevel"/>
    <w:tmpl w:val="C4BCF3E2"/>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02A77B5"/>
    <w:multiLevelType w:val="multilevel"/>
    <w:tmpl w:val="6D04AAD0"/>
    <w:lvl w:ilvl="0">
      <w:start w:val="1"/>
      <w:numFmt w:val="decimal"/>
      <w:pStyle w:val="1"/>
      <w:lvlText w:val="%1"/>
      <w:lvlJc w:val="left"/>
      <w:pPr>
        <w:ind w:left="432" w:hanging="432"/>
      </w:pPr>
      <w:rPr>
        <w:lang w:val="en-GB"/>
      </w:rPr>
    </w:lvl>
    <w:lvl w:ilvl="1">
      <w:start w:val="1"/>
      <w:numFmt w:val="decimal"/>
      <w:pStyle w:val="20"/>
      <w:lvlText w:val="%1.%2"/>
      <w:lvlJc w:val="left"/>
      <w:pPr>
        <w:ind w:left="576" w:hanging="576"/>
      </w:pPr>
    </w:lvl>
    <w:lvl w:ilvl="2">
      <w:start w:val="1"/>
      <w:numFmt w:val="decimal"/>
      <w:pStyle w:val="31"/>
      <w:lvlText w:val="%1.%2.%3"/>
      <w:lvlJc w:val="left"/>
      <w:pPr>
        <w:ind w:left="720" w:hanging="720"/>
      </w:pPr>
    </w:lvl>
    <w:lvl w:ilvl="3">
      <w:start w:val="1"/>
      <w:numFmt w:val="decimal"/>
      <w:pStyle w:val="41"/>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30D73E0"/>
    <w:multiLevelType w:val="hybridMultilevel"/>
    <w:tmpl w:val="48EE462E"/>
    <w:lvl w:ilvl="0" w:tplc="E626C570">
      <w:start w:val="1"/>
      <w:numFmt w:val="bullet"/>
      <w:lvlText w:val="-"/>
      <w:lvlJc w:val="left"/>
      <w:pPr>
        <w:ind w:left="420" w:hanging="420"/>
      </w:pPr>
      <w:rPr>
        <w:rFonts w:ascii="Times New Roman" w:eastAsia="宋体"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nsid w:val="67502A1F"/>
    <w:multiLevelType w:val="hybridMultilevel"/>
    <w:tmpl w:val="401A77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6E4C234E"/>
    <w:multiLevelType w:val="hybridMultilevel"/>
    <w:tmpl w:val="43FEDB14"/>
    <w:lvl w:ilvl="0" w:tplc="80C2FDE0">
      <w:start w:val="1"/>
      <w:numFmt w:val="lowerLetter"/>
      <w:pStyle w:val="21"/>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nsid w:val="70146DC0"/>
    <w:multiLevelType w:val="hybridMultilevel"/>
    <w:tmpl w:val="B4189BC2"/>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14126726">
      <w:start w:val="1"/>
      <w:numFmt w:val="bullet"/>
      <w:lvlText w:val=""/>
      <w:lvlJc w:val="left"/>
      <w:pPr>
        <w:ind w:left="1621" w:hanging="360"/>
      </w:pPr>
      <w:rPr>
        <w:rFonts w:ascii="Wingdings" w:eastAsia="MS Mincho" w:hAnsi="Wingdings" w:cs="Times New Roman" w:hint="default"/>
      </w:rPr>
    </w:lvl>
    <w:lvl w:ilvl="4" w:tplc="09401AEA">
      <w:numFmt w:val="bullet"/>
      <w:lvlText w:val="-"/>
      <w:lvlJc w:val="left"/>
      <w:pPr>
        <w:ind w:left="2341" w:hanging="360"/>
      </w:pPr>
      <w:rPr>
        <w:rFonts w:ascii="Times New Roman" w:eastAsia="宋体" w:hAnsi="Times New Roman" w:cs="Times New Roman"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6">
    <w:nsid w:val="74FF1CEA"/>
    <w:multiLevelType w:val="hybridMultilevel"/>
    <w:tmpl w:val="C91A7F02"/>
    <w:lvl w:ilvl="0" w:tplc="B644CE60">
      <w:start w:val="1"/>
      <w:numFmt w:val="bullet"/>
      <w:pStyle w:val="50"/>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nsid w:val="7B996AFF"/>
    <w:multiLevelType w:val="hybridMultilevel"/>
    <w:tmpl w:val="EEF86732"/>
    <w:lvl w:ilvl="0" w:tplc="49FE12A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6"/>
  </w:num>
  <w:num w:numId="3">
    <w:abstractNumId w:val="1"/>
  </w:num>
  <w:num w:numId="4">
    <w:abstractNumId w:val="18"/>
  </w:num>
  <w:num w:numId="5">
    <w:abstractNumId w:val="19"/>
  </w:num>
  <w:num w:numId="6">
    <w:abstractNumId w:val="21"/>
  </w:num>
  <w:num w:numId="7">
    <w:abstractNumId w:val="8"/>
  </w:num>
  <w:num w:numId="8">
    <w:abstractNumId w:val="10"/>
  </w:num>
  <w:num w:numId="9">
    <w:abstractNumId w:val="5"/>
  </w:num>
  <w:num w:numId="10">
    <w:abstractNumId w:val="26"/>
  </w:num>
  <w:num w:numId="11">
    <w:abstractNumId w:val="15"/>
  </w:num>
  <w:num w:numId="12">
    <w:abstractNumId w:val="24"/>
  </w:num>
  <w:num w:numId="13">
    <w:abstractNumId w:val="25"/>
  </w:num>
  <w:num w:numId="14">
    <w:abstractNumId w:val="12"/>
  </w:num>
  <w:num w:numId="15">
    <w:abstractNumId w:val="22"/>
  </w:num>
  <w:num w:numId="16">
    <w:abstractNumId w:val="4"/>
  </w:num>
  <w:num w:numId="17">
    <w:abstractNumId w:val="11"/>
  </w:num>
  <w:num w:numId="18">
    <w:abstractNumId w:val="14"/>
  </w:num>
  <w:num w:numId="19">
    <w:abstractNumId w:val="28"/>
  </w:num>
  <w:num w:numId="20">
    <w:abstractNumId w:val="2"/>
  </w:num>
  <w:num w:numId="21">
    <w:abstractNumId w:val="14"/>
  </w:num>
  <w:num w:numId="22">
    <w:abstractNumId w:val="0"/>
    <w:lvlOverride w:ilvl="0">
      <w:startOverride w:val="1"/>
    </w:lvlOverride>
  </w:num>
  <w:num w:numId="23">
    <w:abstractNumId w:val="9"/>
  </w:num>
  <w:num w:numId="24">
    <w:abstractNumId w:val="14"/>
  </w:num>
  <w:num w:numId="25">
    <w:abstractNumId w:val="14"/>
  </w:num>
  <w:num w:numId="26">
    <w:abstractNumId w:val="14"/>
  </w:num>
  <w:num w:numId="27">
    <w:abstractNumId w:val="14"/>
  </w:num>
  <w:num w:numId="28">
    <w:abstractNumId w:val="3"/>
  </w:num>
  <w:num w:numId="29">
    <w:abstractNumId w:val="27"/>
  </w:num>
  <w:num w:numId="30">
    <w:abstractNumId w:val="14"/>
  </w:num>
  <w:num w:numId="31">
    <w:abstractNumId w:val="14"/>
  </w:num>
  <w:num w:numId="32">
    <w:abstractNumId w:val="6"/>
  </w:num>
  <w:num w:numId="33">
    <w:abstractNumId w:val="7"/>
  </w:num>
  <w:num w:numId="34">
    <w:abstractNumId w:val="13"/>
  </w:num>
  <w:num w:numId="35">
    <w:abstractNumId w:val="20"/>
  </w:num>
  <w:num w:numId="36">
    <w:abstractNumId w:val="14"/>
  </w:num>
  <w:num w:numId="37">
    <w:abstractNumId w:val="23"/>
  </w:num>
  <w:num w:numId="38">
    <w:abstractNumId w:val="14"/>
  </w:num>
  <w:num w:numId="39">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3"/>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52B0"/>
    <w:rsid w:val="00000094"/>
    <w:rsid w:val="0000018E"/>
    <w:rsid w:val="000006E1"/>
    <w:rsid w:val="00001A0B"/>
    <w:rsid w:val="0000232F"/>
    <w:rsid w:val="00002A37"/>
    <w:rsid w:val="00003CF5"/>
    <w:rsid w:val="00004814"/>
    <w:rsid w:val="00004FB5"/>
    <w:rsid w:val="0000564C"/>
    <w:rsid w:val="00006446"/>
    <w:rsid w:val="00006896"/>
    <w:rsid w:val="000069E9"/>
    <w:rsid w:val="00006AC8"/>
    <w:rsid w:val="00007B09"/>
    <w:rsid w:val="00007CDC"/>
    <w:rsid w:val="00011B28"/>
    <w:rsid w:val="00012C1E"/>
    <w:rsid w:val="00014BD4"/>
    <w:rsid w:val="00014DF1"/>
    <w:rsid w:val="00015D15"/>
    <w:rsid w:val="0001623F"/>
    <w:rsid w:val="0001632D"/>
    <w:rsid w:val="0001658E"/>
    <w:rsid w:val="00016666"/>
    <w:rsid w:val="00017139"/>
    <w:rsid w:val="00020BBA"/>
    <w:rsid w:val="00021ACF"/>
    <w:rsid w:val="00023504"/>
    <w:rsid w:val="000235AA"/>
    <w:rsid w:val="00023CC2"/>
    <w:rsid w:val="000245A8"/>
    <w:rsid w:val="0002564D"/>
    <w:rsid w:val="00025ECA"/>
    <w:rsid w:val="000264A7"/>
    <w:rsid w:val="00026F50"/>
    <w:rsid w:val="00027A07"/>
    <w:rsid w:val="00027D83"/>
    <w:rsid w:val="000304CA"/>
    <w:rsid w:val="00031598"/>
    <w:rsid w:val="0003177D"/>
    <w:rsid w:val="000319EE"/>
    <w:rsid w:val="000325B8"/>
    <w:rsid w:val="00033EF7"/>
    <w:rsid w:val="00034983"/>
    <w:rsid w:val="00034C15"/>
    <w:rsid w:val="000351B9"/>
    <w:rsid w:val="00035C8C"/>
    <w:rsid w:val="000368C3"/>
    <w:rsid w:val="00036BA1"/>
    <w:rsid w:val="0003729D"/>
    <w:rsid w:val="00037A23"/>
    <w:rsid w:val="00040244"/>
    <w:rsid w:val="000422E2"/>
    <w:rsid w:val="000425BA"/>
    <w:rsid w:val="00042D9D"/>
    <w:rsid w:val="00042F22"/>
    <w:rsid w:val="000444EF"/>
    <w:rsid w:val="000445FB"/>
    <w:rsid w:val="00044AD2"/>
    <w:rsid w:val="00044C99"/>
    <w:rsid w:val="000455FB"/>
    <w:rsid w:val="000456BB"/>
    <w:rsid w:val="000467E8"/>
    <w:rsid w:val="00047CDC"/>
    <w:rsid w:val="000515FE"/>
    <w:rsid w:val="00052A07"/>
    <w:rsid w:val="00052C40"/>
    <w:rsid w:val="000534E3"/>
    <w:rsid w:val="00054205"/>
    <w:rsid w:val="000549E3"/>
    <w:rsid w:val="00054D0D"/>
    <w:rsid w:val="000552B7"/>
    <w:rsid w:val="0005606A"/>
    <w:rsid w:val="00056EC0"/>
    <w:rsid w:val="00057117"/>
    <w:rsid w:val="0005724C"/>
    <w:rsid w:val="0005750E"/>
    <w:rsid w:val="00060FF1"/>
    <w:rsid w:val="000616E7"/>
    <w:rsid w:val="00061DE7"/>
    <w:rsid w:val="00061FBA"/>
    <w:rsid w:val="0006262A"/>
    <w:rsid w:val="00062ED8"/>
    <w:rsid w:val="00062FC6"/>
    <w:rsid w:val="0006312D"/>
    <w:rsid w:val="000645E3"/>
    <w:rsid w:val="0006487E"/>
    <w:rsid w:val="00064E3B"/>
    <w:rsid w:val="0006540E"/>
    <w:rsid w:val="00065E1A"/>
    <w:rsid w:val="000675B1"/>
    <w:rsid w:val="00070603"/>
    <w:rsid w:val="00071126"/>
    <w:rsid w:val="000715BC"/>
    <w:rsid w:val="00071695"/>
    <w:rsid w:val="00071AE2"/>
    <w:rsid w:val="000727B2"/>
    <w:rsid w:val="000733E3"/>
    <w:rsid w:val="000741FB"/>
    <w:rsid w:val="000754D6"/>
    <w:rsid w:val="00075C1C"/>
    <w:rsid w:val="000771D1"/>
    <w:rsid w:val="00077E5F"/>
    <w:rsid w:val="0008036A"/>
    <w:rsid w:val="0008052D"/>
    <w:rsid w:val="000819F4"/>
    <w:rsid w:val="00081AE6"/>
    <w:rsid w:val="0008269A"/>
    <w:rsid w:val="0008377C"/>
    <w:rsid w:val="00083F5C"/>
    <w:rsid w:val="0008535A"/>
    <w:rsid w:val="000855EB"/>
    <w:rsid w:val="00085689"/>
    <w:rsid w:val="000857DB"/>
    <w:rsid w:val="00085B52"/>
    <w:rsid w:val="00085C49"/>
    <w:rsid w:val="000866F2"/>
    <w:rsid w:val="00086A64"/>
    <w:rsid w:val="0009009F"/>
    <w:rsid w:val="00090130"/>
    <w:rsid w:val="00091338"/>
    <w:rsid w:val="00091557"/>
    <w:rsid w:val="00092372"/>
    <w:rsid w:val="000924C1"/>
    <w:rsid w:val="000924F0"/>
    <w:rsid w:val="00092535"/>
    <w:rsid w:val="00092E2F"/>
    <w:rsid w:val="00093474"/>
    <w:rsid w:val="000936FA"/>
    <w:rsid w:val="0009483C"/>
    <w:rsid w:val="00094BA2"/>
    <w:rsid w:val="0009510F"/>
    <w:rsid w:val="0009546A"/>
    <w:rsid w:val="000957B2"/>
    <w:rsid w:val="000959E6"/>
    <w:rsid w:val="00096CE4"/>
    <w:rsid w:val="00097742"/>
    <w:rsid w:val="000A09D3"/>
    <w:rsid w:val="000A1118"/>
    <w:rsid w:val="000A1B7B"/>
    <w:rsid w:val="000A215D"/>
    <w:rsid w:val="000A22D8"/>
    <w:rsid w:val="000A263F"/>
    <w:rsid w:val="000A3375"/>
    <w:rsid w:val="000A3A86"/>
    <w:rsid w:val="000A45FD"/>
    <w:rsid w:val="000A4F0C"/>
    <w:rsid w:val="000A530D"/>
    <w:rsid w:val="000A5599"/>
    <w:rsid w:val="000A56F2"/>
    <w:rsid w:val="000A5EAC"/>
    <w:rsid w:val="000B100F"/>
    <w:rsid w:val="000B1E08"/>
    <w:rsid w:val="000B2719"/>
    <w:rsid w:val="000B2828"/>
    <w:rsid w:val="000B2DBC"/>
    <w:rsid w:val="000B2F12"/>
    <w:rsid w:val="000B3A8F"/>
    <w:rsid w:val="000B4AB9"/>
    <w:rsid w:val="000B58C3"/>
    <w:rsid w:val="000B61E9"/>
    <w:rsid w:val="000C044D"/>
    <w:rsid w:val="000C05EA"/>
    <w:rsid w:val="000C0AD4"/>
    <w:rsid w:val="000C109C"/>
    <w:rsid w:val="000C165A"/>
    <w:rsid w:val="000C1BD1"/>
    <w:rsid w:val="000C1F68"/>
    <w:rsid w:val="000C22D4"/>
    <w:rsid w:val="000C2622"/>
    <w:rsid w:val="000C2B9C"/>
    <w:rsid w:val="000C2C2A"/>
    <w:rsid w:val="000C2E19"/>
    <w:rsid w:val="000C3141"/>
    <w:rsid w:val="000C3D82"/>
    <w:rsid w:val="000C6E26"/>
    <w:rsid w:val="000D0B2A"/>
    <w:rsid w:val="000D0BF5"/>
    <w:rsid w:val="000D0D07"/>
    <w:rsid w:val="000D4797"/>
    <w:rsid w:val="000D53A8"/>
    <w:rsid w:val="000D5E26"/>
    <w:rsid w:val="000D6004"/>
    <w:rsid w:val="000D6963"/>
    <w:rsid w:val="000D6AF9"/>
    <w:rsid w:val="000D6C9C"/>
    <w:rsid w:val="000D6D11"/>
    <w:rsid w:val="000E0527"/>
    <w:rsid w:val="000E0DB9"/>
    <w:rsid w:val="000E0E14"/>
    <w:rsid w:val="000E1E92"/>
    <w:rsid w:val="000E47CC"/>
    <w:rsid w:val="000E5BCF"/>
    <w:rsid w:val="000E6D73"/>
    <w:rsid w:val="000E6EB9"/>
    <w:rsid w:val="000E6F9C"/>
    <w:rsid w:val="000E7BF6"/>
    <w:rsid w:val="000E7CFB"/>
    <w:rsid w:val="000E7D05"/>
    <w:rsid w:val="000E7D09"/>
    <w:rsid w:val="000E7F5C"/>
    <w:rsid w:val="000F04D1"/>
    <w:rsid w:val="000F06D6"/>
    <w:rsid w:val="000F0EB1"/>
    <w:rsid w:val="000F1106"/>
    <w:rsid w:val="000F1BCA"/>
    <w:rsid w:val="000F20B4"/>
    <w:rsid w:val="000F2ABD"/>
    <w:rsid w:val="000F2C63"/>
    <w:rsid w:val="000F3B67"/>
    <w:rsid w:val="000F3BE9"/>
    <w:rsid w:val="000F3F6C"/>
    <w:rsid w:val="000F47DE"/>
    <w:rsid w:val="000F4934"/>
    <w:rsid w:val="000F4A85"/>
    <w:rsid w:val="000F4AAE"/>
    <w:rsid w:val="000F61DA"/>
    <w:rsid w:val="000F6394"/>
    <w:rsid w:val="000F660E"/>
    <w:rsid w:val="000F6D0A"/>
    <w:rsid w:val="000F6D3F"/>
    <w:rsid w:val="000F6DF3"/>
    <w:rsid w:val="000F6F1A"/>
    <w:rsid w:val="000F7E60"/>
    <w:rsid w:val="001005FF"/>
    <w:rsid w:val="00100C38"/>
    <w:rsid w:val="00100F06"/>
    <w:rsid w:val="0010127B"/>
    <w:rsid w:val="001032E8"/>
    <w:rsid w:val="00104444"/>
    <w:rsid w:val="001062FB"/>
    <w:rsid w:val="001063E6"/>
    <w:rsid w:val="00106A4A"/>
    <w:rsid w:val="00113CF4"/>
    <w:rsid w:val="001142F1"/>
    <w:rsid w:val="00114D46"/>
    <w:rsid w:val="001153EA"/>
    <w:rsid w:val="00115643"/>
    <w:rsid w:val="00116765"/>
    <w:rsid w:val="00121570"/>
    <w:rsid w:val="00121752"/>
    <w:rsid w:val="001219F5"/>
    <w:rsid w:val="00121A20"/>
    <w:rsid w:val="00121E0C"/>
    <w:rsid w:val="00122E2D"/>
    <w:rsid w:val="00123386"/>
    <w:rsid w:val="001236C1"/>
    <w:rsid w:val="0012377F"/>
    <w:rsid w:val="00123B7F"/>
    <w:rsid w:val="00124314"/>
    <w:rsid w:val="00124F26"/>
    <w:rsid w:val="00126758"/>
    <w:rsid w:val="00126B4A"/>
    <w:rsid w:val="00126C34"/>
    <w:rsid w:val="00126EFC"/>
    <w:rsid w:val="001316D7"/>
    <w:rsid w:val="001326B0"/>
    <w:rsid w:val="0013277C"/>
    <w:rsid w:val="00132D59"/>
    <w:rsid w:val="00132FD0"/>
    <w:rsid w:val="001344C0"/>
    <w:rsid w:val="001346FA"/>
    <w:rsid w:val="00134889"/>
    <w:rsid w:val="00135252"/>
    <w:rsid w:val="0013562B"/>
    <w:rsid w:val="001356D5"/>
    <w:rsid w:val="0013667F"/>
    <w:rsid w:val="00136DC3"/>
    <w:rsid w:val="00137AB5"/>
    <w:rsid w:val="00137F0B"/>
    <w:rsid w:val="00137FD1"/>
    <w:rsid w:val="00140A58"/>
    <w:rsid w:val="00140D56"/>
    <w:rsid w:val="00140EF8"/>
    <w:rsid w:val="001438E9"/>
    <w:rsid w:val="00143F0A"/>
    <w:rsid w:val="00144DF4"/>
    <w:rsid w:val="00145564"/>
    <w:rsid w:val="001470AC"/>
    <w:rsid w:val="001471C6"/>
    <w:rsid w:val="00150A58"/>
    <w:rsid w:val="001518E5"/>
    <w:rsid w:val="00151E23"/>
    <w:rsid w:val="0015210A"/>
    <w:rsid w:val="001526E0"/>
    <w:rsid w:val="00152823"/>
    <w:rsid w:val="0015295F"/>
    <w:rsid w:val="001551B5"/>
    <w:rsid w:val="0015586D"/>
    <w:rsid w:val="00156D7A"/>
    <w:rsid w:val="00157094"/>
    <w:rsid w:val="001606AE"/>
    <w:rsid w:val="00161E13"/>
    <w:rsid w:val="00162C7A"/>
    <w:rsid w:val="001632E2"/>
    <w:rsid w:val="0016368D"/>
    <w:rsid w:val="00163C12"/>
    <w:rsid w:val="00163E62"/>
    <w:rsid w:val="001645C8"/>
    <w:rsid w:val="0016492E"/>
    <w:rsid w:val="00164F4B"/>
    <w:rsid w:val="0016507E"/>
    <w:rsid w:val="00165921"/>
    <w:rsid w:val="001659C1"/>
    <w:rsid w:val="00165F32"/>
    <w:rsid w:val="00166088"/>
    <w:rsid w:val="001673AA"/>
    <w:rsid w:val="001711F3"/>
    <w:rsid w:val="00171870"/>
    <w:rsid w:val="0017208D"/>
    <w:rsid w:val="0017293D"/>
    <w:rsid w:val="00172C61"/>
    <w:rsid w:val="00173A8E"/>
    <w:rsid w:val="001741A0"/>
    <w:rsid w:val="00174538"/>
    <w:rsid w:val="0017483D"/>
    <w:rsid w:val="0017502C"/>
    <w:rsid w:val="00175360"/>
    <w:rsid w:val="00175EBF"/>
    <w:rsid w:val="0018009C"/>
    <w:rsid w:val="001803EE"/>
    <w:rsid w:val="00180BAE"/>
    <w:rsid w:val="0018143F"/>
    <w:rsid w:val="001815AD"/>
    <w:rsid w:val="00181602"/>
    <w:rsid w:val="00181918"/>
    <w:rsid w:val="00181FF8"/>
    <w:rsid w:val="00183849"/>
    <w:rsid w:val="0018500C"/>
    <w:rsid w:val="00185686"/>
    <w:rsid w:val="0018664A"/>
    <w:rsid w:val="001869F7"/>
    <w:rsid w:val="0018756E"/>
    <w:rsid w:val="00190087"/>
    <w:rsid w:val="00190AC1"/>
    <w:rsid w:val="00191B90"/>
    <w:rsid w:val="00191CBB"/>
    <w:rsid w:val="001926E3"/>
    <w:rsid w:val="001929F7"/>
    <w:rsid w:val="0019341A"/>
    <w:rsid w:val="00194C84"/>
    <w:rsid w:val="001962B0"/>
    <w:rsid w:val="00197127"/>
    <w:rsid w:val="00197DF9"/>
    <w:rsid w:val="001A0A14"/>
    <w:rsid w:val="001A0AF5"/>
    <w:rsid w:val="001A1987"/>
    <w:rsid w:val="001A2564"/>
    <w:rsid w:val="001A30F2"/>
    <w:rsid w:val="001A3D65"/>
    <w:rsid w:val="001A44A6"/>
    <w:rsid w:val="001A460C"/>
    <w:rsid w:val="001A4865"/>
    <w:rsid w:val="001A4A0B"/>
    <w:rsid w:val="001A5597"/>
    <w:rsid w:val="001A57F8"/>
    <w:rsid w:val="001A585A"/>
    <w:rsid w:val="001A5CD8"/>
    <w:rsid w:val="001A5E7F"/>
    <w:rsid w:val="001A6173"/>
    <w:rsid w:val="001A6CBA"/>
    <w:rsid w:val="001A7D11"/>
    <w:rsid w:val="001B0461"/>
    <w:rsid w:val="001B0728"/>
    <w:rsid w:val="001B0D97"/>
    <w:rsid w:val="001B129B"/>
    <w:rsid w:val="001B2241"/>
    <w:rsid w:val="001B2EB0"/>
    <w:rsid w:val="001B39B6"/>
    <w:rsid w:val="001B3FCD"/>
    <w:rsid w:val="001B5A5D"/>
    <w:rsid w:val="001B6D03"/>
    <w:rsid w:val="001B7205"/>
    <w:rsid w:val="001C0138"/>
    <w:rsid w:val="001C027A"/>
    <w:rsid w:val="001C05E7"/>
    <w:rsid w:val="001C0779"/>
    <w:rsid w:val="001C1BCB"/>
    <w:rsid w:val="001C1CE5"/>
    <w:rsid w:val="001C3D2A"/>
    <w:rsid w:val="001C40C6"/>
    <w:rsid w:val="001C4E75"/>
    <w:rsid w:val="001C5B29"/>
    <w:rsid w:val="001C5D94"/>
    <w:rsid w:val="001C6F53"/>
    <w:rsid w:val="001C70B8"/>
    <w:rsid w:val="001C7660"/>
    <w:rsid w:val="001C7E98"/>
    <w:rsid w:val="001D0185"/>
    <w:rsid w:val="001D03EC"/>
    <w:rsid w:val="001D0A39"/>
    <w:rsid w:val="001D1E31"/>
    <w:rsid w:val="001D26D8"/>
    <w:rsid w:val="001D3195"/>
    <w:rsid w:val="001D31FA"/>
    <w:rsid w:val="001D3461"/>
    <w:rsid w:val="001D43A7"/>
    <w:rsid w:val="001D51BA"/>
    <w:rsid w:val="001D52F5"/>
    <w:rsid w:val="001D53E7"/>
    <w:rsid w:val="001D5416"/>
    <w:rsid w:val="001D6342"/>
    <w:rsid w:val="001D67A4"/>
    <w:rsid w:val="001D6B10"/>
    <w:rsid w:val="001D6D53"/>
    <w:rsid w:val="001D6D9E"/>
    <w:rsid w:val="001D7314"/>
    <w:rsid w:val="001D7B5A"/>
    <w:rsid w:val="001D7E5E"/>
    <w:rsid w:val="001E02A3"/>
    <w:rsid w:val="001E0C76"/>
    <w:rsid w:val="001E1414"/>
    <w:rsid w:val="001E1D2D"/>
    <w:rsid w:val="001E2EDA"/>
    <w:rsid w:val="001E33B1"/>
    <w:rsid w:val="001E3E85"/>
    <w:rsid w:val="001E4916"/>
    <w:rsid w:val="001E4A0E"/>
    <w:rsid w:val="001E55C1"/>
    <w:rsid w:val="001E575B"/>
    <w:rsid w:val="001E58E2"/>
    <w:rsid w:val="001E6C25"/>
    <w:rsid w:val="001E7AED"/>
    <w:rsid w:val="001E7B12"/>
    <w:rsid w:val="001F1CB5"/>
    <w:rsid w:val="001F3916"/>
    <w:rsid w:val="001F43CD"/>
    <w:rsid w:val="001F4EDB"/>
    <w:rsid w:val="001F4EEB"/>
    <w:rsid w:val="001F5197"/>
    <w:rsid w:val="001F5432"/>
    <w:rsid w:val="001F54C5"/>
    <w:rsid w:val="001F5F39"/>
    <w:rsid w:val="001F662C"/>
    <w:rsid w:val="001F7074"/>
    <w:rsid w:val="001F724A"/>
    <w:rsid w:val="001F767C"/>
    <w:rsid w:val="001F78AE"/>
    <w:rsid w:val="00200490"/>
    <w:rsid w:val="00201C90"/>
    <w:rsid w:val="00201D25"/>
    <w:rsid w:val="00201E21"/>
    <w:rsid w:val="00201F3A"/>
    <w:rsid w:val="00202297"/>
    <w:rsid w:val="00203F96"/>
    <w:rsid w:val="00204490"/>
    <w:rsid w:val="00205892"/>
    <w:rsid w:val="00205EBC"/>
    <w:rsid w:val="00206257"/>
    <w:rsid w:val="002069B2"/>
    <w:rsid w:val="00206D7D"/>
    <w:rsid w:val="00207828"/>
    <w:rsid w:val="00207FA3"/>
    <w:rsid w:val="00207FC8"/>
    <w:rsid w:val="002114BA"/>
    <w:rsid w:val="00211D95"/>
    <w:rsid w:val="00214015"/>
    <w:rsid w:val="0021410A"/>
    <w:rsid w:val="0021458D"/>
    <w:rsid w:val="00214DA8"/>
    <w:rsid w:val="00215423"/>
    <w:rsid w:val="00215874"/>
    <w:rsid w:val="002158FA"/>
    <w:rsid w:val="00217383"/>
    <w:rsid w:val="0021785C"/>
    <w:rsid w:val="00217BD9"/>
    <w:rsid w:val="00220600"/>
    <w:rsid w:val="002218B2"/>
    <w:rsid w:val="00221F03"/>
    <w:rsid w:val="00221F0F"/>
    <w:rsid w:val="002224DB"/>
    <w:rsid w:val="00222705"/>
    <w:rsid w:val="002233D4"/>
    <w:rsid w:val="002237A2"/>
    <w:rsid w:val="00223E72"/>
    <w:rsid w:val="00223FCB"/>
    <w:rsid w:val="00224711"/>
    <w:rsid w:val="002252C3"/>
    <w:rsid w:val="002259E4"/>
    <w:rsid w:val="00225C54"/>
    <w:rsid w:val="00226366"/>
    <w:rsid w:val="002265A6"/>
    <w:rsid w:val="002269F7"/>
    <w:rsid w:val="0022744C"/>
    <w:rsid w:val="00227DCF"/>
    <w:rsid w:val="00230765"/>
    <w:rsid w:val="00230D18"/>
    <w:rsid w:val="00231084"/>
    <w:rsid w:val="002317C2"/>
    <w:rsid w:val="002319E4"/>
    <w:rsid w:val="00231D02"/>
    <w:rsid w:val="002339DD"/>
    <w:rsid w:val="00234042"/>
    <w:rsid w:val="002342D5"/>
    <w:rsid w:val="00235632"/>
    <w:rsid w:val="00235872"/>
    <w:rsid w:val="00235C79"/>
    <w:rsid w:val="00236EED"/>
    <w:rsid w:val="00237F81"/>
    <w:rsid w:val="002406D8"/>
    <w:rsid w:val="00240A4B"/>
    <w:rsid w:val="00241559"/>
    <w:rsid w:val="00241EAD"/>
    <w:rsid w:val="002435B3"/>
    <w:rsid w:val="00243BBE"/>
    <w:rsid w:val="0024418C"/>
    <w:rsid w:val="002443B9"/>
    <w:rsid w:val="00244615"/>
    <w:rsid w:val="002446BA"/>
    <w:rsid w:val="002448D3"/>
    <w:rsid w:val="00244F46"/>
    <w:rsid w:val="002451BA"/>
    <w:rsid w:val="002458EB"/>
    <w:rsid w:val="00246767"/>
    <w:rsid w:val="002470B7"/>
    <w:rsid w:val="002474C6"/>
    <w:rsid w:val="002475ED"/>
    <w:rsid w:val="002500C8"/>
    <w:rsid w:val="00250479"/>
    <w:rsid w:val="00250756"/>
    <w:rsid w:val="00250C97"/>
    <w:rsid w:val="00251A99"/>
    <w:rsid w:val="00251DA8"/>
    <w:rsid w:val="00251DD6"/>
    <w:rsid w:val="00252272"/>
    <w:rsid w:val="002528C8"/>
    <w:rsid w:val="00252D8F"/>
    <w:rsid w:val="00254049"/>
    <w:rsid w:val="002540A5"/>
    <w:rsid w:val="002540B3"/>
    <w:rsid w:val="002548F3"/>
    <w:rsid w:val="0025526B"/>
    <w:rsid w:val="00255373"/>
    <w:rsid w:val="00255FB6"/>
    <w:rsid w:val="002562AA"/>
    <w:rsid w:val="00257543"/>
    <w:rsid w:val="002617E7"/>
    <w:rsid w:val="00262F3B"/>
    <w:rsid w:val="00264228"/>
    <w:rsid w:val="00264334"/>
    <w:rsid w:val="0026456D"/>
    <w:rsid w:val="00264624"/>
    <w:rsid w:val="0026473E"/>
    <w:rsid w:val="00264A17"/>
    <w:rsid w:val="00264A7F"/>
    <w:rsid w:val="00264FCE"/>
    <w:rsid w:val="00265D3F"/>
    <w:rsid w:val="00266214"/>
    <w:rsid w:val="0026765D"/>
    <w:rsid w:val="00267C83"/>
    <w:rsid w:val="0027042F"/>
    <w:rsid w:val="00270667"/>
    <w:rsid w:val="00270F7B"/>
    <w:rsid w:val="00271149"/>
    <w:rsid w:val="0027144F"/>
    <w:rsid w:val="00271813"/>
    <w:rsid w:val="00271F3A"/>
    <w:rsid w:val="00273278"/>
    <w:rsid w:val="002737F4"/>
    <w:rsid w:val="0027389F"/>
    <w:rsid w:val="002740CC"/>
    <w:rsid w:val="002740F8"/>
    <w:rsid w:val="002749DD"/>
    <w:rsid w:val="00274DD9"/>
    <w:rsid w:val="0027501A"/>
    <w:rsid w:val="00275AE5"/>
    <w:rsid w:val="00276AD9"/>
    <w:rsid w:val="00277D7A"/>
    <w:rsid w:val="002805F5"/>
    <w:rsid w:val="00280751"/>
    <w:rsid w:val="0028176E"/>
    <w:rsid w:val="00282290"/>
    <w:rsid w:val="0028280A"/>
    <w:rsid w:val="002836A1"/>
    <w:rsid w:val="00283FFA"/>
    <w:rsid w:val="002853F1"/>
    <w:rsid w:val="00285D2F"/>
    <w:rsid w:val="00286ACD"/>
    <w:rsid w:val="0028708F"/>
    <w:rsid w:val="00287838"/>
    <w:rsid w:val="00287846"/>
    <w:rsid w:val="00287F99"/>
    <w:rsid w:val="00290082"/>
    <w:rsid w:val="002907B5"/>
    <w:rsid w:val="00292E30"/>
    <w:rsid w:val="00292EB7"/>
    <w:rsid w:val="00293A4F"/>
    <w:rsid w:val="00293F64"/>
    <w:rsid w:val="00294A5E"/>
    <w:rsid w:val="00295B60"/>
    <w:rsid w:val="0029614F"/>
    <w:rsid w:val="00296227"/>
    <w:rsid w:val="002963B1"/>
    <w:rsid w:val="002965A5"/>
    <w:rsid w:val="0029676F"/>
    <w:rsid w:val="00296A0B"/>
    <w:rsid w:val="00296F44"/>
    <w:rsid w:val="00297442"/>
    <w:rsid w:val="0029777D"/>
    <w:rsid w:val="0029798D"/>
    <w:rsid w:val="002A055E"/>
    <w:rsid w:val="002A0BF6"/>
    <w:rsid w:val="002A1D4E"/>
    <w:rsid w:val="002A2869"/>
    <w:rsid w:val="002A2A8E"/>
    <w:rsid w:val="002A2B81"/>
    <w:rsid w:val="002A30EC"/>
    <w:rsid w:val="002A3D10"/>
    <w:rsid w:val="002A5FEC"/>
    <w:rsid w:val="002A62EC"/>
    <w:rsid w:val="002A6B39"/>
    <w:rsid w:val="002A7C9D"/>
    <w:rsid w:val="002B0B20"/>
    <w:rsid w:val="002B1321"/>
    <w:rsid w:val="002B1547"/>
    <w:rsid w:val="002B1E4F"/>
    <w:rsid w:val="002B24D6"/>
    <w:rsid w:val="002B2D9B"/>
    <w:rsid w:val="002B2EE4"/>
    <w:rsid w:val="002B50E9"/>
    <w:rsid w:val="002B54A5"/>
    <w:rsid w:val="002B60F8"/>
    <w:rsid w:val="002B64BF"/>
    <w:rsid w:val="002B6A97"/>
    <w:rsid w:val="002B72D7"/>
    <w:rsid w:val="002C06AD"/>
    <w:rsid w:val="002C0A44"/>
    <w:rsid w:val="002C0C04"/>
    <w:rsid w:val="002C1D76"/>
    <w:rsid w:val="002C25AB"/>
    <w:rsid w:val="002C2A74"/>
    <w:rsid w:val="002C3388"/>
    <w:rsid w:val="002C34E8"/>
    <w:rsid w:val="002C41E6"/>
    <w:rsid w:val="002C5220"/>
    <w:rsid w:val="002D071A"/>
    <w:rsid w:val="002D10BB"/>
    <w:rsid w:val="002D1DF1"/>
    <w:rsid w:val="002D2537"/>
    <w:rsid w:val="002D27F2"/>
    <w:rsid w:val="002D34B2"/>
    <w:rsid w:val="002D38F1"/>
    <w:rsid w:val="002D3B4E"/>
    <w:rsid w:val="002D3BCA"/>
    <w:rsid w:val="002D4695"/>
    <w:rsid w:val="002D48B0"/>
    <w:rsid w:val="002D4D23"/>
    <w:rsid w:val="002D5B37"/>
    <w:rsid w:val="002D5DBF"/>
    <w:rsid w:val="002D5E0F"/>
    <w:rsid w:val="002D663C"/>
    <w:rsid w:val="002D6696"/>
    <w:rsid w:val="002D7637"/>
    <w:rsid w:val="002E07EE"/>
    <w:rsid w:val="002E1273"/>
    <w:rsid w:val="002E17F2"/>
    <w:rsid w:val="002E274B"/>
    <w:rsid w:val="002E2D7D"/>
    <w:rsid w:val="002E2DDC"/>
    <w:rsid w:val="002E2EA4"/>
    <w:rsid w:val="002E34A3"/>
    <w:rsid w:val="002E397F"/>
    <w:rsid w:val="002E3FB6"/>
    <w:rsid w:val="002E412B"/>
    <w:rsid w:val="002E4977"/>
    <w:rsid w:val="002E4D4B"/>
    <w:rsid w:val="002E50DD"/>
    <w:rsid w:val="002E6945"/>
    <w:rsid w:val="002E6EC5"/>
    <w:rsid w:val="002E7882"/>
    <w:rsid w:val="002E78FB"/>
    <w:rsid w:val="002E7AE2"/>
    <w:rsid w:val="002E7CAE"/>
    <w:rsid w:val="002F0233"/>
    <w:rsid w:val="002F0301"/>
    <w:rsid w:val="002F184F"/>
    <w:rsid w:val="002F189E"/>
    <w:rsid w:val="002F2771"/>
    <w:rsid w:val="002F37A9"/>
    <w:rsid w:val="002F39A2"/>
    <w:rsid w:val="002F3A65"/>
    <w:rsid w:val="002F43BA"/>
    <w:rsid w:val="002F61AB"/>
    <w:rsid w:val="002F67E3"/>
    <w:rsid w:val="002F6F28"/>
    <w:rsid w:val="003008C9"/>
    <w:rsid w:val="003009ED"/>
    <w:rsid w:val="00301CE6"/>
    <w:rsid w:val="0030256B"/>
    <w:rsid w:val="00302BF8"/>
    <w:rsid w:val="00304ABA"/>
    <w:rsid w:val="0030501F"/>
    <w:rsid w:val="00305BB0"/>
    <w:rsid w:val="003066A2"/>
    <w:rsid w:val="0030724E"/>
    <w:rsid w:val="00307BA1"/>
    <w:rsid w:val="00310D0F"/>
    <w:rsid w:val="00311702"/>
    <w:rsid w:val="00311DBA"/>
    <w:rsid w:val="00311E82"/>
    <w:rsid w:val="003137F9"/>
    <w:rsid w:val="00313B85"/>
    <w:rsid w:val="00313FD6"/>
    <w:rsid w:val="003143BD"/>
    <w:rsid w:val="00315363"/>
    <w:rsid w:val="0031711C"/>
    <w:rsid w:val="00317A2D"/>
    <w:rsid w:val="003203ED"/>
    <w:rsid w:val="0032100E"/>
    <w:rsid w:val="00321941"/>
    <w:rsid w:val="00321D97"/>
    <w:rsid w:val="00321ED3"/>
    <w:rsid w:val="00322A11"/>
    <w:rsid w:val="00322C9F"/>
    <w:rsid w:val="00323967"/>
    <w:rsid w:val="00324CE6"/>
    <w:rsid w:val="00324D23"/>
    <w:rsid w:val="0032516B"/>
    <w:rsid w:val="00325599"/>
    <w:rsid w:val="003255DA"/>
    <w:rsid w:val="0032667D"/>
    <w:rsid w:val="00326E36"/>
    <w:rsid w:val="0032731D"/>
    <w:rsid w:val="00331751"/>
    <w:rsid w:val="00331A4C"/>
    <w:rsid w:val="00331A71"/>
    <w:rsid w:val="00331F85"/>
    <w:rsid w:val="003324D6"/>
    <w:rsid w:val="00333D1A"/>
    <w:rsid w:val="0033426E"/>
    <w:rsid w:val="00334579"/>
    <w:rsid w:val="00334898"/>
    <w:rsid w:val="00334D5A"/>
    <w:rsid w:val="00335541"/>
    <w:rsid w:val="00335614"/>
    <w:rsid w:val="00335858"/>
    <w:rsid w:val="0033588E"/>
    <w:rsid w:val="0033594C"/>
    <w:rsid w:val="003362FA"/>
    <w:rsid w:val="00336BDA"/>
    <w:rsid w:val="003375A6"/>
    <w:rsid w:val="00340B1E"/>
    <w:rsid w:val="003412BA"/>
    <w:rsid w:val="003416FF"/>
    <w:rsid w:val="003419E1"/>
    <w:rsid w:val="00341E8E"/>
    <w:rsid w:val="0034294A"/>
    <w:rsid w:val="003429D4"/>
    <w:rsid w:val="00342BD7"/>
    <w:rsid w:val="00344C95"/>
    <w:rsid w:val="003451BC"/>
    <w:rsid w:val="003453F1"/>
    <w:rsid w:val="00346551"/>
    <w:rsid w:val="00346DB5"/>
    <w:rsid w:val="003477B1"/>
    <w:rsid w:val="0034789B"/>
    <w:rsid w:val="00351413"/>
    <w:rsid w:val="003517B3"/>
    <w:rsid w:val="003518BD"/>
    <w:rsid w:val="00351E2A"/>
    <w:rsid w:val="003521A1"/>
    <w:rsid w:val="00352436"/>
    <w:rsid w:val="00352620"/>
    <w:rsid w:val="00352639"/>
    <w:rsid w:val="00352F4A"/>
    <w:rsid w:val="00353F49"/>
    <w:rsid w:val="00354D48"/>
    <w:rsid w:val="00357380"/>
    <w:rsid w:val="003602D9"/>
    <w:rsid w:val="003604CE"/>
    <w:rsid w:val="003604F7"/>
    <w:rsid w:val="0036081E"/>
    <w:rsid w:val="003618E7"/>
    <w:rsid w:val="00361A3A"/>
    <w:rsid w:val="00365FA6"/>
    <w:rsid w:val="003660DC"/>
    <w:rsid w:val="00366750"/>
    <w:rsid w:val="00370360"/>
    <w:rsid w:val="00370E1C"/>
    <w:rsid w:val="00370E47"/>
    <w:rsid w:val="003714FC"/>
    <w:rsid w:val="003716E8"/>
    <w:rsid w:val="00372D82"/>
    <w:rsid w:val="00372E99"/>
    <w:rsid w:val="003730A5"/>
    <w:rsid w:val="00373A77"/>
    <w:rsid w:val="00373DFC"/>
    <w:rsid w:val="00373EF9"/>
    <w:rsid w:val="003742AC"/>
    <w:rsid w:val="00374323"/>
    <w:rsid w:val="00374379"/>
    <w:rsid w:val="003747C8"/>
    <w:rsid w:val="0037637E"/>
    <w:rsid w:val="003763A4"/>
    <w:rsid w:val="003776B9"/>
    <w:rsid w:val="00377BC4"/>
    <w:rsid w:val="00377CE1"/>
    <w:rsid w:val="00377ED9"/>
    <w:rsid w:val="003811EF"/>
    <w:rsid w:val="00382257"/>
    <w:rsid w:val="00383105"/>
    <w:rsid w:val="0038502C"/>
    <w:rsid w:val="00385BF0"/>
    <w:rsid w:val="00386A13"/>
    <w:rsid w:val="00387FB8"/>
    <w:rsid w:val="003904D6"/>
    <w:rsid w:val="003904FD"/>
    <w:rsid w:val="00390A9C"/>
    <w:rsid w:val="00390C95"/>
    <w:rsid w:val="00390E1E"/>
    <w:rsid w:val="00391C3D"/>
    <w:rsid w:val="00392E74"/>
    <w:rsid w:val="0039387A"/>
    <w:rsid w:val="003939FF"/>
    <w:rsid w:val="003965F0"/>
    <w:rsid w:val="00397924"/>
    <w:rsid w:val="00397C26"/>
    <w:rsid w:val="003A0541"/>
    <w:rsid w:val="003A0BE1"/>
    <w:rsid w:val="003A0FE2"/>
    <w:rsid w:val="003A2223"/>
    <w:rsid w:val="003A2A0F"/>
    <w:rsid w:val="003A45A1"/>
    <w:rsid w:val="003A5B0A"/>
    <w:rsid w:val="003A5C19"/>
    <w:rsid w:val="003A60E9"/>
    <w:rsid w:val="003A66A8"/>
    <w:rsid w:val="003A6BAC"/>
    <w:rsid w:val="003A70A4"/>
    <w:rsid w:val="003A747B"/>
    <w:rsid w:val="003A76DE"/>
    <w:rsid w:val="003A7EF3"/>
    <w:rsid w:val="003B159C"/>
    <w:rsid w:val="003B2113"/>
    <w:rsid w:val="003B2345"/>
    <w:rsid w:val="003B2B3A"/>
    <w:rsid w:val="003B34D0"/>
    <w:rsid w:val="003B369F"/>
    <w:rsid w:val="003B36A3"/>
    <w:rsid w:val="003B36B7"/>
    <w:rsid w:val="003B3AE4"/>
    <w:rsid w:val="003B418D"/>
    <w:rsid w:val="003B43B5"/>
    <w:rsid w:val="003B4E4B"/>
    <w:rsid w:val="003B4F10"/>
    <w:rsid w:val="003B612B"/>
    <w:rsid w:val="003B64BB"/>
    <w:rsid w:val="003B654D"/>
    <w:rsid w:val="003B72A7"/>
    <w:rsid w:val="003B7FE5"/>
    <w:rsid w:val="003C11C8"/>
    <w:rsid w:val="003C1FAA"/>
    <w:rsid w:val="003C21C7"/>
    <w:rsid w:val="003C2702"/>
    <w:rsid w:val="003C35BA"/>
    <w:rsid w:val="003C432D"/>
    <w:rsid w:val="003C4D6B"/>
    <w:rsid w:val="003C549F"/>
    <w:rsid w:val="003C565C"/>
    <w:rsid w:val="003C643E"/>
    <w:rsid w:val="003C704D"/>
    <w:rsid w:val="003C70C9"/>
    <w:rsid w:val="003C7806"/>
    <w:rsid w:val="003D027D"/>
    <w:rsid w:val="003D0567"/>
    <w:rsid w:val="003D0C9F"/>
    <w:rsid w:val="003D109F"/>
    <w:rsid w:val="003D136A"/>
    <w:rsid w:val="003D1450"/>
    <w:rsid w:val="003D18A6"/>
    <w:rsid w:val="003D2333"/>
    <w:rsid w:val="003D2478"/>
    <w:rsid w:val="003D383E"/>
    <w:rsid w:val="003D3C45"/>
    <w:rsid w:val="003D483A"/>
    <w:rsid w:val="003D4A6D"/>
    <w:rsid w:val="003D5B1F"/>
    <w:rsid w:val="003D6603"/>
    <w:rsid w:val="003D6C05"/>
    <w:rsid w:val="003D735C"/>
    <w:rsid w:val="003E15FA"/>
    <w:rsid w:val="003E3AAD"/>
    <w:rsid w:val="003E55E4"/>
    <w:rsid w:val="003E607A"/>
    <w:rsid w:val="003E61B9"/>
    <w:rsid w:val="003E73BC"/>
    <w:rsid w:val="003E74E3"/>
    <w:rsid w:val="003E7925"/>
    <w:rsid w:val="003E7E34"/>
    <w:rsid w:val="003F05C7"/>
    <w:rsid w:val="003F0CB1"/>
    <w:rsid w:val="003F10AA"/>
    <w:rsid w:val="003F13B4"/>
    <w:rsid w:val="003F18CE"/>
    <w:rsid w:val="003F2443"/>
    <w:rsid w:val="003F263B"/>
    <w:rsid w:val="003F2CD4"/>
    <w:rsid w:val="003F2DE6"/>
    <w:rsid w:val="003F3687"/>
    <w:rsid w:val="003F4946"/>
    <w:rsid w:val="003F5162"/>
    <w:rsid w:val="003F59D3"/>
    <w:rsid w:val="003F6662"/>
    <w:rsid w:val="003F6839"/>
    <w:rsid w:val="003F68C2"/>
    <w:rsid w:val="003F6BBE"/>
    <w:rsid w:val="003F7DD7"/>
    <w:rsid w:val="003F7E22"/>
    <w:rsid w:val="004000E8"/>
    <w:rsid w:val="004006DB"/>
    <w:rsid w:val="004026D9"/>
    <w:rsid w:val="00402E2B"/>
    <w:rsid w:val="0040392A"/>
    <w:rsid w:val="00403B06"/>
    <w:rsid w:val="004041D8"/>
    <w:rsid w:val="00405022"/>
    <w:rsid w:val="0040512B"/>
    <w:rsid w:val="0040541D"/>
    <w:rsid w:val="00405B53"/>
    <w:rsid w:val="00405CA5"/>
    <w:rsid w:val="00406C91"/>
    <w:rsid w:val="00406D3D"/>
    <w:rsid w:val="00407A70"/>
    <w:rsid w:val="00407CD3"/>
    <w:rsid w:val="00410134"/>
    <w:rsid w:val="00410504"/>
    <w:rsid w:val="00410B72"/>
    <w:rsid w:val="00410F18"/>
    <w:rsid w:val="004119FD"/>
    <w:rsid w:val="00411C39"/>
    <w:rsid w:val="00411E65"/>
    <w:rsid w:val="0041263E"/>
    <w:rsid w:val="00412672"/>
    <w:rsid w:val="004135B9"/>
    <w:rsid w:val="00413AAC"/>
    <w:rsid w:val="00413E92"/>
    <w:rsid w:val="00414F7D"/>
    <w:rsid w:val="0041505B"/>
    <w:rsid w:val="0041538A"/>
    <w:rsid w:val="004172C7"/>
    <w:rsid w:val="00417BCB"/>
    <w:rsid w:val="0042077B"/>
    <w:rsid w:val="00420DD8"/>
    <w:rsid w:val="00421105"/>
    <w:rsid w:val="004229E8"/>
    <w:rsid w:val="00422AA4"/>
    <w:rsid w:val="00422DB6"/>
    <w:rsid w:val="00423192"/>
    <w:rsid w:val="00423581"/>
    <w:rsid w:val="004242F4"/>
    <w:rsid w:val="00425FBA"/>
    <w:rsid w:val="004261FF"/>
    <w:rsid w:val="004265EE"/>
    <w:rsid w:val="00426A57"/>
    <w:rsid w:val="00427248"/>
    <w:rsid w:val="0042796E"/>
    <w:rsid w:val="00427C79"/>
    <w:rsid w:val="004321E1"/>
    <w:rsid w:val="004323FC"/>
    <w:rsid w:val="00432DDF"/>
    <w:rsid w:val="004335FF"/>
    <w:rsid w:val="00433ACC"/>
    <w:rsid w:val="0043491F"/>
    <w:rsid w:val="00434928"/>
    <w:rsid w:val="00434A30"/>
    <w:rsid w:val="00434A81"/>
    <w:rsid w:val="00436C58"/>
    <w:rsid w:val="00437447"/>
    <w:rsid w:val="00437C84"/>
    <w:rsid w:val="0044047B"/>
    <w:rsid w:val="004418C6"/>
    <w:rsid w:val="00441A92"/>
    <w:rsid w:val="00441B78"/>
    <w:rsid w:val="004431DC"/>
    <w:rsid w:val="00443234"/>
    <w:rsid w:val="004434AB"/>
    <w:rsid w:val="00444F56"/>
    <w:rsid w:val="00444FCD"/>
    <w:rsid w:val="00445E95"/>
    <w:rsid w:val="00446488"/>
    <w:rsid w:val="0044660D"/>
    <w:rsid w:val="00447DB8"/>
    <w:rsid w:val="00450FC3"/>
    <w:rsid w:val="00451586"/>
    <w:rsid w:val="004517AA"/>
    <w:rsid w:val="00452495"/>
    <w:rsid w:val="00452CAC"/>
    <w:rsid w:val="00452E3D"/>
    <w:rsid w:val="00453FED"/>
    <w:rsid w:val="004540DD"/>
    <w:rsid w:val="00454C57"/>
    <w:rsid w:val="0045574A"/>
    <w:rsid w:val="004559A1"/>
    <w:rsid w:val="004574C4"/>
    <w:rsid w:val="00457565"/>
    <w:rsid w:val="00457B71"/>
    <w:rsid w:val="00457D20"/>
    <w:rsid w:val="00460EA0"/>
    <w:rsid w:val="00461142"/>
    <w:rsid w:val="00461D94"/>
    <w:rsid w:val="00463957"/>
    <w:rsid w:val="00465EF6"/>
    <w:rsid w:val="00466112"/>
    <w:rsid w:val="004669E2"/>
    <w:rsid w:val="00466AB3"/>
    <w:rsid w:val="00466E62"/>
    <w:rsid w:val="004678AE"/>
    <w:rsid w:val="004704C2"/>
    <w:rsid w:val="00470C31"/>
    <w:rsid w:val="00470D04"/>
    <w:rsid w:val="00471DE0"/>
    <w:rsid w:val="00472B24"/>
    <w:rsid w:val="004734D0"/>
    <w:rsid w:val="0047556B"/>
    <w:rsid w:val="004759BE"/>
    <w:rsid w:val="004762D0"/>
    <w:rsid w:val="00477016"/>
    <w:rsid w:val="00477768"/>
    <w:rsid w:val="0048306F"/>
    <w:rsid w:val="00483FDA"/>
    <w:rsid w:val="00484B0F"/>
    <w:rsid w:val="00484C4E"/>
    <w:rsid w:val="00484CBE"/>
    <w:rsid w:val="00484FF9"/>
    <w:rsid w:val="0048582B"/>
    <w:rsid w:val="004900DB"/>
    <w:rsid w:val="00490F7D"/>
    <w:rsid w:val="00492BC5"/>
    <w:rsid w:val="004932CB"/>
    <w:rsid w:val="00495685"/>
    <w:rsid w:val="004963AE"/>
    <w:rsid w:val="004964F1"/>
    <w:rsid w:val="00496B1B"/>
    <w:rsid w:val="00497681"/>
    <w:rsid w:val="00497E12"/>
    <w:rsid w:val="004A0190"/>
    <w:rsid w:val="004A0254"/>
    <w:rsid w:val="004A0B6B"/>
    <w:rsid w:val="004A0F92"/>
    <w:rsid w:val="004A16BC"/>
    <w:rsid w:val="004A2476"/>
    <w:rsid w:val="004A2B94"/>
    <w:rsid w:val="004A3164"/>
    <w:rsid w:val="004A3210"/>
    <w:rsid w:val="004A4332"/>
    <w:rsid w:val="004A5638"/>
    <w:rsid w:val="004A5CFA"/>
    <w:rsid w:val="004A6BC3"/>
    <w:rsid w:val="004A7CFE"/>
    <w:rsid w:val="004B3554"/>
    <w:rsid w:val="004B4904"/>
    <w:rsid w:val="004B49A7"/>
    <w:rsid w:val="004B4D5C"/>
    <w:rsid w:val="004B5041"/>
    <w:rsid w:val="004B5E1B"/>
    <w:rsid w:val="004B610F"/>
    <w:rsid w:val="004B6DFD"/>
    <w:rsid w:val="004B6F6A"/>
    <w:rsid w:val="004B7C0C"/>
    <w:rsid w:val="004C186A"/>
    <w:rsid w:val="004C19D9"/>
    <w:rsid w:val="004C224A"/>
    <w:rsid w:val="004C2755"/>
    <w:rsid w:val="004C2C47"/>
    <w:rsid w:val="004C35E3"/>
    <w:rsid w:val="004C3806"/>
    <w:rsid w:val="004C3898"/>
    <w:rsid w:val="004C3C02"/>
    <w:rsid w:val="004C3C5C"/>
    <w:rsid w:val="004C3C6F"/>
    <w:rsid w:val="004C71D5"/>
    <w:rsid w:val="004C7252"/>
    <w:rsid w:val="004D020D"/>
    <w:rsid w:val="004D0838"/>
    <w:rsid w:val="004D0A70"/>
    <w:rsid w:val="004D20E7"/>
    <w:rsid w:val="004D36B1"/>
    <w:rsid w:val="004D3909"/>
    <w:rsid w:val="004D3BAD"/>
    <w:rsid w:val="004D6773"/>
    <w:rsid w:val="004D7762"/>
    <w:rsid w:val="004D7BE0"/>
    <w:rsid w:val="004D7EBD"/>
    <w:rsid w:val="004E2478"/>
    <w:rsid w:val="004E2680"/>
    <w:rsid w:val="004E28F9"/>
    <w:rsid w:val="004E2FFB"/>
    <w:rsid w:val="004E39E4"/>
    <w:rsid w:val="004E3D0A"/>
    <w:rsid w:val="004E462E"/>
    <w:rsid w:val="004E5108"/>
    <w:rsid w:val="004E5593"/>
    <w:rsid w:val="004E56DC"/>
    <w:rsid w:val="004E60CC"/>
    <w:rsid w:val="004E6181"/>
    <w:rsid w:val="004E6556"/>
    <w:rsid w:val="004E76F4"/>
    <w:rsid w:val="004E7A83"/>
    <w:rsid w:val="004F0210"/>
    <w:rsid w:val="004F0269"/>
    <w:rsid w:val="004F087A"/>
    <w:rsid w:val="004F0B4E"/>
    <w:rsid w:val="004F0B6C"/>
    <w:rsid w:val="004F0BBB"/>
    <w:rsid w:val="004F1037"/>
    <w:rsid w:val="004F149C"/>
    <w:rsid w:val="004F18A9"/>
    <w:rsid w:val="004F1E1D"/>
    <w:rsid w:val="004F1F1B"/>
    <w:rsid w:val="004F2078"/>
    <w:rsid w:val="004F23D3"/>
    <w:rsid w:val="004F3AA4"/>
    <w:rsid w:val="004F49AF"/>
    <w:rsid w:val="004F4DA3"/>
    <w:rsid w:val="004F4E1A"/>
    <w:rsid w:val="004F6827"/>
    <w:rsid w:val="004F7343"/>
    <w:rsid w:val="004F7543"/>
    <w:rsid w:val="005002AA"/>
    <w:rsid w:val="005003C6"/>
    <w:rsid w:val="00501DF8"/>
    <w:rsid w:val="00502B4C"/>
    <w:rsid w:val="00502F38"/>
    <w:rsid w:val="005037BE"/>
    <w:rsid w:val="005041C9"/>
    <w:rsid w:val="005058F8"/>
    <w:rsid w:val="005062A6"/>
    <w:rsid w:val="00506557"/>
    <w:rsid w:val="0050677A"/>
    <w:rsid w:val="0050700A"/>
    <w:rsid w:val="005070C9"/>
    <w:rsid w:val="00507B2E"/>
    <w:rsid w:val="005108D8"/>
    <w:rsid w:val="0051134B"/>
    <w:rsid w:val="00511360"/>
    <w:rsid w:val="005116F9"/>
    <w:rsid w:val="00512F31"/>
    <w:rsid w:val="00513087"/>
    <w:rsid w:val="005153A7"/>
    <w:rsid w:val="00517536"/>
    <w:rsid w:val="00520A7E"/>
    <w:rsid w:val="00520C5E"/>
    <w:rsid w:val="00520F10"/>
    <w:rsid w:val="00521699"/>
    <w:rsid w:val="005219CF"/>
    <w:rsid w:val="00524471"/>
    <w:rsid w:val="00524849"/>
    <w:rsid w:val="00524939"/>
    <w:rsid w:val="00524A15"/>
    <w:rsid w:val="00526671"/>
    <w:rsid w:val="005269F5"/>
    <w:rsid w:val="0052724D"/>
    <w:rsid w:val="0052760F"/>
    <w:rsid w:val="00527F7B"/>
    <w:rsid w:val="00530441"/>
    <w:rsid w:val="005312CE"/>
    <w:rsid w:val="00532DDD"/>
    <w:rsid w:val="005335BE"/>
    <w:rsid w:val="00533A22"/>
    <w:rsid w:val="005344EF"/>
    <w:rsid w:val="00534B59"/>
    <w:rsid w:val="00535461"/>
    <w:rsid w:val="00535D1B"/>
    <w:rsid w:val="00536498"/>
    <w:rsid w:val="00536759"/>
    <w:rsid w:val="00536D88"/>
    <w:rsid w:val="00536F16"/>
    <w:rsid w:val="005371A2"/>
    <w:rsid w:val="00537631"/>
    <w:rsid w:val="005379F2"/>
    <w:rsid w:val="00537BFF"/>
    <w:rsid w:val="00537C62"/>
    <w:rsid w:val="00540D6C"/>
    <w:rsid w:val="00541414"/>
    <w:rsid w:val="005418DB"/>
    <w:rsid w:val="00541A2A"/>
    <w:rsid w:val="0054219C"/>
    <w:rsid w:val="005427B9"/>
    <w:rsid w:val="005432F3"/>
    <w:rsid w:val="00544487"/>
    <w:rsid w:val="00545202"/>
    <w:rsid w:val="0054525A"/>
    <w:rsid w:val="005455A1"/>
    <w:rsid w:val="005457F8"/>
    <w:rsid w:val="00545999"/>
    <w:rsid w:val="00546970"/>
    <w:rsid w:val="005469E4"/>
    <w:rsid w:val="005503B9"/>
    <w:rsid w:val="00550EB6"/>
    <w:rsid w:val="00551EAE"/>
    <w:rsid w:val="005523B8"/>
    <w:rsid w:val="00552C75"/>
    <w:rsid w:val="00554219"/>
    <w:rsid w:val="00554448"/>
    <w:rsid w:val="00554887"/>
    <w:rsid w:val="00554B31"/>
    <w:rsid w:val="00554E19"/>
    <w:rsid w:val="0055657D"/>
    <w:rsid w:val="00556E8A"/>
    <w:rsid w:val="00557153"/>
    <w:rsid w:val="00560A45"/>
    <w:rsid w:val="0056121F"/>
    <w:rsid w:val="00561751"/>
    <w:rsid w:val="00561B23"/>
    <w:rsid w:val="00562155"/>
    <w:rsid w:val="00564356"/>
    <w:rsid w:val="005643C1"/>
    <w:rsid w:val="00564EC5"/>
    <w:rsid w:val="005656AE"/>
    <w:rsid w:val="005658C9"/>
    <w:rsid w:val="00566195"/>
    <w:rsid w:val="005669B4"/>
    <w:rsid w:val="00567C01"/>
    <w:rsid w:val="005709D0"/>
    <w:rsid w:val="005718E7"/>
    <w:rsid w:val="00571CA4"/>
    <w:rsid w:val="00571DBB"/>
    <w:rsid w:val="0057201A"/>
    <w:rsid w:val="00572457"/>
    <w:rsid w:val="00572505"/>
    <w:rsid w:val="00573C68"/>
    <w:rsid w:val="00573E85"/>
    <w:rsid w:val="005747FC"/>
    <w:rsid w:val="005752F0"/>
    <w:rsid w:val="00576589"/>
    <w:rsid w:val="005821D7"/>
    <w:rsid w:val="00582809"/>
    <w:rsid w:val="00583A10"/>
    <w:rsid w:val="00584AA3"/>
    <w:rsid w:val="00587214"/>
    <w:rsid w:val="0058798C"/>
    <w:rsid w:val="00587BD2"/>
    <w:rsid w:val="00587CF3"/>
    <w:rsid w:val="005900FA"/>
    <w:rsid w:val="005904F2"/>
    <w:rsid w:val="005919A6"/>
    <w:rsid w:val="005923F7"/>
    <w:rsid w:val="00592A8E"/>
    <w:rsid w:val="005935A4"/>
    <w:rsid w:val="005948C2"/>
    <w:rsid w:val="00594B10"/>
    <w:rsid w:val="00594B5F"/>
    <w:rsid w:val="00595DCA"/>
    <w:rsid w:val="0059705B"/>
    <w:rsid w:val="0059779B"/>
    <w:rsid w:val="005A02C4"/>
    <w:rsid w:val="005A1EFF"/>
    <w:rsid w:val="005A209A"/>
    <w:rsid w:val="005A2378"/>
    <w:rsid w:val="005A2C84"/>
    <w:rsid w:val="005A2CCC"/>
    <w:rsid w:val="005A32F7"/>
    <w:rsid w:val="005A4460"/>
    <w:rsid w:val="005A4C5A"/>
    <w:rsid w:val="005A53A6"/>
    <w:rsid w:val="005A662D"/>
    <w:rsid w:val="005A6CFA"/>
    <w:rsid w:val="005B0F60"/>
    <w:rsid w:val="005B1409"/>
    <w:rsid w:val="005B1F66"/>
    <w:rsid w:val="005B287A"/>
    <w:rsid w:val="005B35D7"/>
    <w:rsid w:val="005B392A"/>
    <w:rsid w:val="005B3AA3"/>
    <w:rsid w:val="005B3E67"/>
    <w:rsid w:val="005B51D0"/>
    <w:rsid w:val="005B5E3E"/>
    <w:rsid w:val="005B60D7"/>
    <w:rsid w:val="005B6F83"/>
    <w:rsid w:val="005B7823"/>
    <w:rsid w:val="005B7AF0"/>
    <w:rsid w:val="005B7E8D"/>
    <w:rsid w:val="005C2D54"/>
    <w:rsid w:val="005C3BA2"/>
    <w:rsid w:val="005C3D76"/>
    <w:rsid w:val="005C41B0"/>
    <w:rsid w:val="005C4446"/>
    <w:rsid w:val="005C4757"/>
    <w:rsid w:val="005C6E2F"/>
    <w:rsid w:val="005C74FB"/>
    <w:rsid w:val="005C7A0D"/>
    <w:rsid w:val="005D1602"/>
    <w:rsid w:val="005D1C3A"/>
    <w:rsid w:val="005D1C40"/>
    <w:rsid w:val="005D4286"/>
    <w:rsid w:val="005D4347"/>
    <w:rsid w:val="005D4DB6"/>
    <w:rsid w:val="005D675B"/>
    <w:rsid w:val="005D72FE"/>
    <w:rsid w:val="005D7D6A"/>
    <w:rsid w:val="005E11EA"/>
    <w:rsid w:val="005E257A"/>
    <w:rsid w:val="005E385F"/>
    <w:rsid w:val="005E3C48"/>
    <w:rsid w:val="005E55B2"/>
    <w:rsid w:val="005E57CB"/>
    <w:rsid w:val="005E5B81"/>
    <w:rsid w:val="005E653B"/>
    <w:rsid w:val="005E682E"/>
    <w:rsid w:val="005E7051"/>
    <w:rsid w:val="005E7468"/>
    <w:rsid w:val="005E78AD"/>
    <w:rsid w:val="005F11FE"/>
    <w:rsid w:val="005F2B29"/>
    <w:rsid w:val="005F2CB1"/>
    <w:rsid w:val="005F2DDC"/>
    <w:rsid w:val="005F3025"/>
    <w:rsid w:val="005F441B"/>
    <w:rsid w:val="005F5843"/>
    <w:rsid w:val="005F618C"/>
    <w:rsid w:val="005F632C"/>
    <w:rsid w:val="005F708A"/>
    <w:rsid w:val="005F70BD"/>
    <w:rsid w:val="005F717F"/>
    <w:rsid w:val="005F7FDA"/>
    <w:rsid w:val="0060128D"/>
    <w:rsid w:val="00601520"/>
    <w:rsid w:val="006022AE"/>
    <w:rsid w:val="0060283C"/>
    <w:rsid w:val="0060313F"/>
    <w:rsid w:val="00603C25"/>
    <w:rsid w:val="006049E7"/>
    <w:rsid w:val="00604F14"/>
    <w:rsid w:val="0060502B"/>
    <w:rsid w:val="006053A2"/>
    <w:rsid w:val="0060604B"/>
    <w:rsid w:val="00606E78"/>
    <w:rsid w:val="00607E14"/>
    <w:rsid w:val="00610CE3"/>
    <w:rsid w:val="006113DC"/>
    <w:rsid w:val="00611473"/>
    <w:rsid w:val="00611B83"/>
    <w:rsid w:val="00612D4C"/>
    <w:rsid w:val="00613257"/>
    <w:rsid w:val="0061438F"/>
    <w:rsid w:val="006148BB"/>
    <w:rsid w:val="00616BBC"/>
    <w:rsid w:val="006174F6"/>
    <w:rsid w:val="00617F1D"/>
    <w:rsid w:val="006207CF"/>
    <w:rsid w:val="006209E0"/>
    <w:rsid w:val="00620A71"/>
    <w:rsid w:val="00620C17"/>
    <w:rsid w:val="00620D80"/>
    <w:rsid w:val="006210F7"/>
    <w:rsid w:val="00621444"/>
    <w:rsid w:val="00622775"/>
    <w:rsid w:val="00622C27"/>
    <w:rsid w:val="006234A6"/>
    <w:rsid w:val="006235DF"/>
    <w:rsid w:val="00623D1B"/>
    <w:rsid w:val="006241FE"/>
    <w:rsid w:val="006242F0"/>
    <w:rsid w:val="00624A18"/>
    <w:rsid w:val="00624A69"/>
    <w:rsid w:val="006264EF"/>
    <w:rsid w:val="00630001"/>
    <w:rsid w:val="00630524"/>
    <w:rsid w:val="00630CDF"/>
    <w:rsid w:val="006311B3"/>
    <w:rsid w:val="00631372"/>
    <w:rsid w:val="00631918"/>
    <w:rsid w:val="00631BA5"/>
    <w:rsid w:val="0063284C"/>
    <w:rsid w:val="00632DD6"/>
    <w:rsid w:val="00632E5A"/>
    <w:rsid w:val="006346CA"/>
    <w:rsid w:val="00634D63"/>
    <w:rsid w:val="00634D7E"/>
    <w:rsid w:val="006350F0"/>
    <w:rsid w:val="00636183"/>
    <w:rsid w:val="00636398"/>
    <w:rsid w:val="006368D3"/>
    <w:rsid w:val="00636BE0"/>
    <w:rsid w:val="006377EC"/>
    <w:rsid w:val="00637C8D"/>
    <w:rsid w:val="006414C8"/>
    <w:rsid w:val="0064151F"/>
    <w:rsid w:val="00641533"/>
    <w:rsid w:val="00641619"/>
    <w:rsid w:val="006416AB"/>
    <w:rsid w:val="006417CB"/>
    <w:rsid w:val="0064208D"/>
    <w:rsid w:val="00642C5A"/>
    <w:rsid w:val="00642C7E"/>
    <w:rsid w:val="00643475"/>
    <w:rsid w:val="0064396A"/>
    <w:rsid w:val="00643B16"/>
    <w:rsid w:val="006442B4"/>
    <w:rsid w:val="006459CC"/>
    <w:rsid w:val="00645E71"/>
    <w:rsid w:val="0064624E"/>
    <w:rsid w:val="006476C7"/>
    <w:rsid w:val="00647E98"/>
    <w:rsid w:val="006508B6"/>
    <w:rsid w:val="00650AB9"/>
    <w:rsid w:val="00650F69"/>
    <w:rsid w:val="006516A8"/>
    <w:rsid w:val="00653B27"/>
    <w:rsid w:val="0065453B"/>
    <w:rsid w:val="00655733"/>
    <w:rsid w:val="00655825"/>
    <w:rsid w:val="00655868"/>
    <w:rsid w:val="006559A9"/>
    <w:rsid w:val="00655ACD"/>
    <w:rsid w:val="00656779"/>
    <w:rsid w:val="00656A92"/>
    <w:rsid w:val="00656DDE"/>
    <w:rsid w:val="00657AD3"/>
    <w:rsid w:val="0066011D"/>
    <w:rsid w:val="006607C0"/>
    <w:rsid w:val="00660FE7"/>
    <w:rsid w:val="006613A6"/>
    <w:rsid w:val="006622FB"/>
    <w:rsid w:val="006627A2"/>
    <w:rsid w:val="006627D5"/>
    <w:rsid w:val="00662F28"/>
    <w:rsid w:val="006634E6"/>
    <w:rsid w:val="006655EE"/>
    <w:rsid w:val="006656B8"/>
    <w:rsid w:val="006657E4"/>
    <w:rsid w:val="00665C42"/>
    <w:rsid w:val="00665DA6"/>
    <w:rsid w:val="00666DEB"/>
    <w:rsid w:val="00667EE7"/>
    <w:rsid w:val="00670922"/>
    <w:rsid w:val="00670BE1"/>
    <w:rsid w:val="00671850"/>
    <w:rsid w:val="00671C32"/>
    <w:rsid w:val="00672094"/>
    <w:rsid w:val="0067218F"/>
    <w:rsid w:val="00673011"/>
    <w:rsid w:val="006733B8"/>
    <w:rsid w:val="006738B9"/>
    <w:rsid w:val="00673935"/>
    <w:rsid w:val="006739FD"/>
    <w:rsid w:val="00673C35"/>
    <w:rsid w:val="006741F2"/>
    <w:rsid w:val="006742AD"/>
    <w:rsid w:val="006748AF"/>
    <w:rsid w:val="00674CC3"/>
    <w:rsid w:val="00675C72"/>
    <w:rsid w:val="006771F9"/>
    <w:rsid w:val="0067722E"/>
    <w:rsid w:val="006776D7"/>
    <w:rsid w:val="006777E7"/>
    <w:rsid w:val="00677874"/>
    <w:rsid w:val="006809F1"/>
    <w:rsid w:val="00681003"/>
    <w:rsid w:val="006817A3"/>
    <w:rsid w:val="006817C9"/>
    <w:rsid w:val="0068320A"/>
    <w:rsid w:val="00683393"/>
    <w:rsid w:val="00683A64"/>
    <w:rsid w:val="00683ECE"/>
    <w:rsid w:val="00684B4D"/>
    <w:rsid w:val="00684D72"/>
    <w:rsid w:val="00685F0C"/>
    <w:rsid w:val="006874FA"/>
    <w:rsid w:val="006911CB"/>
    <w:rsid w:val="00692C6C"/>
    <w:rsid w:val="00693540"/>
    <w:rsid w:val="00693DF9"/>
    <w:rsid w:val="00694F16"/>
    <w:rsid w:val="00695FC2"/>
    <w:rsid w:val="00696229"/>
    <w:rsid w:val="00696470"/>
    <w:rsid w:val="00696949"/>
    <w:rsid w:val="00697052"/>
    <w:rsid w:val="00697E21"/>
    <w:rsid w:val="006A0D6E"/>
    <w:rsid w:val="006A1589"/>
    <w:rsid w:val="006A2A05"/>
    <w:rsid w:val="006A30BE"/>
    <w:rsid w:val="006A46FB"/>
    <w:rsid w:val="006A5537"/>
    <w:rsid w:val="006A5E28"/>
    <w:rsid w:val="006A5E63"/>
    <w:rsid w:val="006A697B"/>
    <w:rsid w:val="006A6BD7"/>
    <w:rsid w:val="006A6C91"/>
    <w:rsid w:val="006A71FA"/>
    <w:rsid w:val="006A7AFF"/>
    <w:rsid w:val="006A7E68"/>
    <w:rsid w:val="006B1816"/>
    <w:rsid w:val="006B2099"/>
    <w:rsid w:val="006B2ECA"/>
    <w:rsid w:val="006B3C8D"/>
    <w:rsid w:val="006B3D11"/>
    <w:rsid w:val="006B3DCC"/>
    <w:rsid w:val="006B50CF"/>
    <w:rsid w:val="006B5E50"/>
    <w:rsid w:val="006B7832"/>
    <w:rsid w:val="006B7B61"/>
    <w:rsid w:val="006C03B8"/>
    <w:rsid w:val="006C0AC7"/>
    <w:rsid w:val="006C14B4"/>
    <w:rsid w:val="006C1F9E"/>
    <w:rsid w:val="006C26F8"/>
    <w:rsid w:val="006C3089"/>
    <w:rsid w:val="006C30FD"/>
    <w:rsid w:val="006C3311"/>
    <w:rsid w:val="006C343C"/>
    <w:rsid w:val="006C3F47"/>
    <w:rsid w:val="006C5EC9"/>
    <w:rsid w:val="006C6059"/>
    <w:rsid w:val="006C645B"/>
    <w:rsid w:val="006C68A3"/>
    <w:rsid w:val="006C701B"/>
    <w:rsid w:val="006C7522"/>
    <w:rsid w:val="006D0354"/>
    <w:rsid w:val="006D1332"/>
    <w:rsid w:val="006D1447"/>
    <w:rsid w:val="006D165F"/>
    <w:rsid w:val="006D216F"/>
    <w:rsid w:val="006D2B8B"/>
    <w:rsid w:val="006D2E22"/>
    <w:rsid w:val="006D3FB7"/>
    <w:rsid w:val="006D45A4"/>
    <w:rsid w:val="006D514D"/>
    <w:rsid w:val="006D519E"/>
    <w:rsid w:val="006D539E"/>
    <w:rsid w:val="006D5A23"/>
    <w:rsid w:val="006D6F08"/>
    <w:rsid w:val="006D7159"/>
    <w:rsid w:val="006D729B"/>
    <w:rsid w:val="006D7429"/>
    <w:rsid w:val="006D7731"/>
    <w:rsid w:val="006D7ECF"/>
    <w:rsid w:val="006E051E"/>
    <w:rsid w:val="006E062C"/>
    <w:rsid w:val="006E1940"/>
    <w:rsid w:val="006E1C82"/>
    <w:rsid w:val="006E23D0"/>
    <w:rsid w:val="006E28B7"/>
    <w:rsid w:val="006E28DC"/>
    <w:rsid w:val="006E2A9B"/>
    <w:rsid w:val="006E3247"/>
    <w:rsid w:val="006E3310"/>
    <w:rsid w:val="006E38B6"/>
    <w:rsid w:val="006E4E39"/>
    <w:rsid w:val="006E565E"/>
    <w:rsid w:val="006E673D"/>
    <w:rsid w:val="006E686A"/>
    <w:rsid w:val="006E68AF"/>
    <w:rsid w:val="006E6941"/>
    <w:rsid w:val="006E6C46"/>
    <w:rsid w:val="006E6D32"/>
    <w:rsid w:val="006E6E05"/>
    <w:rsid w:val="006E7BCA"/>
    <w:rsid w:val="006E7D3B"/>
    <w:rsid w:val="006F1B70"/>
    <w:rsid w:val="006F1C9C"/>
    <w:rsid w:val="006F1E5B"/>
    <w:rsid w:val="006F2704"/>
    <w:rsid w:val="006F341D"/>
    <w:rsid w:val="006F3867"/>
    <w:rsid w:val="006F3CDE"/>
    <w:rsid w:val="006F4D63"/>
    <w:rsid w:val="006F5054"/>
    <w:rsid w:val="006F563A"/>
    <w:rsid w:val="006F569B"/>
    <w:rsid w:val="006F58D4"/>
    <w:rsid w:val="006F6582"/>
    <w:rsid w:val="006F6901"/>
    <w:rsid w:val="006F6FAD"/>
    <w:rsid w:val="007003AB"/>
    <w:rsid w:val="00700574"/>
    <w:rsid w:val="0070067F"/>
    <w:rsid w:val="00700FD3"/>
    <w:rsid w:val="007010C0"/>
    <w:rsid w:val="007010FF"/>
    <w:rsid w:val="0070201D"/>
    <w:rsid w:val="00702096"/>
    <w:rsid w:val="00702301"/>
    <w:rsid w:val="007023AC"/>
    <w:rsid w:val="0070262B"/>
    <w:rsid w:val="00703416"/>
    <w:rsid w:val="0070346E"/>
    <w:rsid w:val="00704CF9"/>
    <w:rsid w:val="00704EDB"/>
    <w:rsid w:val="00705C77"/>
    <w:rsid w:val="00706101"/>
    <w:rsid w:val="00707072"/>
    <w:rsid w:val="00707B8C"/>
    <w:rsid w:val="00707D61"/>
    <w:rsid w:val="00710C7D"/>
    <w:rsid w:val="00711AB8"/>
    <w:rsid w:val="00712287"/>
    <w:rsid w:val="00712321"/>
    <w:rsid w:val="00712772"/>
    <w:rsid w:val="00713AF6"/>
    <w:rsid w:val="00713E8C"/>
    <w:rsid w:val="007148D3"/>
    <w:rsid w:val="00715B9A"/>
    <w:rsid w:val="00715C4F"/>
    <w:rsid w:val="00716693"/>
    <w:rsid w:val="00716D80"/>
    <w:rsid w:val="007221EC"/>
    <w:rsid w:val="007227BA"/>
    <w:rsid w:val="0072405E"/>
    <w:rsid w:val="00725014"/>
    <w:rsid w:val="007251E7"/>
    <w:rsid w:val="007252F4"/>
    <w:rsid w:val="007256BD"/>
    <w:rsid w:val="007257D0"/>
    <w:rsid w:val="0072586F"/>
    <w:rsid w:val="00726EA6"/>
    <w:rsid w:val="00727208"/>
    <w:rsid w:val="00727680"/>
    <w:rsid w:val="00730552"/>
    <w:rsid w:val="00732F42"/>
    <w:rsid w:val="007338B3"/>
    <w:rsid w:val="0073453E"/>
    <w:rsid w:val="007348B1"/>
    <w:rsid w:val="00734E29"/>
    <w:rsid w:val="007352A0"/>
    <w:rsid w:val="00735A32"/>
    <w:rsid w:val="007362A6"/>
    <w:rsid w:val="00736D7D"/>
    <w:rsid w:val="007370D2"/>
    <w:rsid w:val="00737260"/>
    <w:rsid w:val="007375B4"/>
    <w:rsid w:val="0074093A"/>
    <w:rsid w:val="00740E58"/>
    <w:rsid w:val="00740E6D"/>
    <w:rsid w:val="007421E2"/>
    <w:rsid w:val="007426C4"/>
    <w:rsid w:val="00742C3F"/>
    <w:rsid w:val="00743041"/>
    <w:rsid w:val="0074323E"/>
    <w:rsid w:val="00743E30"/>
    <w:rsid w:val="00743F9B"/>
    <w:rsid w:val="007443A5"/>
    <w:rsid w:val="007445A0"/>
    <w:rsid w:val="0074524B"/>
    <w:rsid w:val="00745737"/>
    <w:rsid w:val="00746BE5"/>
    <w:rsid w:val="00746C9D"/>
    <w:rsid w:val="00747D8B"/>
    <w:rsid w:val="007506B5"/>
    <w:rsid w:val="00751228"/>
    <w:rsid w:val="007513CF"/>
    <w:rsid w:val="0075241A"/>
    <w:rsid w:val="00753DDE"/>
    <w:rsid w:val="007541F0"/>
    <w:rsid w:val="00754867"/>
    <w:rsid w:val="00754BC6"/>
    <w:rsid w:val="00754D76"/>
    <w:rsid w:val="00754F2C"/>
    <w:rsid w:val="007554A7"/>
    <w:rsid w:val="007571E1"/>
    <w:rsid w:val="00757A16"/>
    <w:rsid w:val="00757C92"/>
    <w:rsid w:val="0076017E"/>
    <w:rsid w:val="007604B2"/>
    <w:rsid w:val="007618BA"/>
    <w:rsid w:val="00761A06"/>
    <w:rsid w:val="007642BD"/>
    <w:rsid w:val="007647DD"/>
    <w:rsid w:val="00764E62"/>
    <w:rsid w:val="007651E3"/>
    <w:rsid w:val="00765281"/>
    <w:rsid w:val="007652FD"/>
    <w:rsid w:val="00766BAD"/>
    <w:rsid w:val="00767390"/>
    <w:rsid w:val="00770E09"/>
    <w:rsid w:val="007717DA"/>
    <w:rsid w:val="00771AC3"/>
    <w:rsid w:val="00771DCA"/>
    <w:rsid w:val="007720B1"/>
    <w:rsid w:val="007728A0"/>
    <w:rsid w:val="007729A2"/>
    <w:rsid w:val="00772C7B"/>
    <w:rsid w:val="00772FD7"/>
    <w:rsid w:val="00773A12"/>
    <w:rsid w:val="00773EF4"/>
    <w:rsid w:val="00774C13"/>
    <w:rsid w:val="00775335"/>
    <w:rsid w:val="007754E4"/>
    <w:rsid w:val="007755F2"/>
    <w:rsid w:val="00775E35"/>
    <w:rsid w:val="0077656F"/>
    <w:rsid w:val="00776605"/>
    <w:rsid w:val="00776971"/>
    <w:rsid w:val="00776F20"/>
    <w:rsid w:val="00780A80"/>
    <w:rsid w:val="007815D0"/>
    <w:rsid w:val="0078177E"/>
    <w:rsid w:val="00782863"/>
    <w:rsid w:val="007828F9"/>
    <w:rsid w:val="0078304C"/>
    <w:rsid w:val="00783673"/>
    <w:rsid w:val="00783F39"/>
    <w:rsid w:val="00784ACB"/>
    <w:rsid w:val="00785490"/>
    <w:rsid w:val="00785E48"/>
    <w:rsid w:val="00786731"/>
    <w:rsid w:val="00787A47"/>
    <w:rsid w:val="007917CD"/>
    <w:rsid w:val="007925EA"/>
    <w:rsid w:val="007926A6"/>
    <w:rsid w:val="007934FB"/>
    <w:rsid w:val="007936BF"/>
    <w:rsid w:val="00793943"/>
    <w:rsid w:val="00793CD8"/>
    <w:rsid w:val="007944BB"/>
    <w:rsid w:val="00795091"/>
    <w:rsid w:val="00795544"/>
    <w:rsid w:val="00795C92"/>
    <w:rsid w:val="00796231"/>
    <w:rsid w:val="00796553"/>
    <w:rsid w:val="007A0426"/>
    <w:rsid w:val="007A078B"/>
    <w:rsid w:val="007A0AA8"/>
    <w:rsid w:val="007A1CB3"/>
    <w:rsid w:val="007A1D46"/>
    <w:rsid w:val="007A212A"/>
    <w:rsid w:val="007A2144"/>
    <w:rsid w:val="007A21A6"/>
    <w:rsid w:val="007A306F"/>
    <w:rsid w:val="007A330F"/>
    <w:rsid w:val="007A3615"/>
    <w:rsid w:val="007A39C9"/>
    <w:rsid w:val="007A43A6"/>
    <w:rsid w:val="007A5230"/>
    <w:rsid w:val="007A58A6"/>
    <w:rsid w:val="007A6126"/>
    <w:rsid w:val="007A6C19"/>
    <w:rsid w:val="007A6EF6"/>
    <w:rsid w:val="007A76CB"/>
    <w:rsid w:val="007A79CA"/>
    <w:rsid w:val="007A7E73"/>
    <w:rsid w:val="007A7E89"/>
    <w:rsid w:val="007B0202"/>
    <w:rsid w:val="007B133C"/>
    <w:rsid w:val="007B1660"/>
    <w:rsid w:val="007B1BD1"/>
    <w:rsid w:val="007B3777"/>
    <w:rsid w:val="007B3D2D"/>
    <w:rsid w:val="007B3DD1"/>
    <w:rsid w:val="007B42F4"/>
    <w:rsid w:val="007B44B7"/>
    <w:rsid w:val="007B50AE"/>
    <w:rsid w:val="007B51DF"/>
    <w:rsid w:val="007B5E31"/>
    <w:rsid w:val="007B6A7B"/>
    <w:rsid w:val="007B75DB"/>
    <w:rsid w:val="007B789A"/>
    <w:rsid w:val="007B7D05"/>
    <w:rsid w:val="007B7F2E"/>
    <w:rsid w:val="007C05DD"/>
    <w:rsid w:val="007C06BE"/>
    <w:rsid w:val="007C0C29"/>
    <w:rsid w:val="007C0C9B"/>
    <w:rsid w:val="007C0CB1"/>
    <w:rsid w:val="007C1429"/>
    <w:rsid w:val="007C206B"/>
    <w:rsid w:val="007C2950"/>
    <w:rsid w:val="007C2E66"/>
    <w:rsid w:val="007C33A9"/>
    <w:rsid w:val="007C3D18"/>
    <w:rsid w:val="007C48D7"/>
    <w:rsid w:val="007C60BF"/>
    <w:rsid w:val="007C631D"/>
    <w:rsid w:val="007C6A07"/>
    <w:rsid w:val="007C75A1"/>
    <w:rsid w:val="007C77A5"/>
    <w:rsid w:val="007C78A6"/>
    <w:rsid w:val="007C7981"/>
    <w:rsid w:val="007D0100"/>
    <w:rsid w:val="007D0117"/>
    <w:rsid w:val="007D019D"/>
    <w:rsid w:val="007D0411"/>
    <w:rsid w:val="007D04D1"/>
    <w:rsid w:val="007D04E5"/>
    <w:rsid w:val="007D2570"/>
    <w:rsid w:val="007D302A"/>
    <w:rsid w:val="007D3277"/>
    <w:rsid w:val="007D3634"/>
    <w:rsid w:val="007D3A15"/>
    <w:rsid w:val="007D4992"/>
    <w:rsid w:val="007D519B"/>
    <w:rsid w:val="007D5901"/>
    <w:rsid w:val="007D5E05"/>
    <w:rsid w:val="007D5E37"/>
    <w:rsid w:val="007D65B8"/>
    <w:rsid w:val="007D7526"/>
    <w:rsid w:val="007D7866"/>
    <w:rsid w:val="007D7E8B"/>
    <w:rsid w:val="007E1502"/>
    <w:rsid w:val="007E2464"/>
    <w:rsid w:val="007E2AE7"/>
    <w:rsid w:val="007E30F7"/>
    <w:rsid w:val="007E3529"/>
    <w:rsid w:val="007E3DEE"/>
    <w:rsid w:val="007E4610"/>
    <w:rsid w:val="007E46A3"/>
    <w:rsid w:val="007E4715"/>
    <w:rsid w:val="007E505B"/>
    <w:rsid w:val="007E5263"/>
    <w:rsid w:val="007E5B22"/>
    <w:rsid w:val="007E5D4C"/>
    <w:rsid w:val="007E65DD"/>
    <w:rsid w:val="007E6FD9"/>
    <w:rsid w:val="007E7091"/>
    <w:rsid w:val="007F0A8C"/>
    <w:rsid w:val="007F0ACE"/>
    <w:rsid w:val="007F11E4"/>
    <w:rsid w:val="007F14A3"/>
    <w:rsid w:val="007F1DD3"/>
    <w:rsid w:val="007F249D"/>
    <w:rsid w:val="007F2851"/>
    <w:rsid w:val="007F290F"/>
    <w:rsid w:val="007F3EDF"/>
    <w:rsid w:val="007F46E5"/>
    <w:rsid w:val="007F471B"/>
    <w:rsid w:val="007F4C9B"/>
    <w:rsid w:val="007F5E06"/>
    <w:rsid w:val="007F6825"/>
    <w:rsid w:val="007F7CCD"/>
    <w:rsid w:val="00800EEB"/>
    <w:rsid w:val="008033DF"/>
    <w:rsid w:val="00803D93"/>
    <w:rsid w:val="00803FAE"/>
    <w:rsid w:val="0080605F"/>
    <w:rsid w:val="008075C7"/>
    <w:rsid w:val="00807786"/>
    <w:rsid w:val="00810620"/>
    <w:rsid w:val="00811A6C"/>
    <w:rsid w:val="00811FCB"/>
    <w:rsid w:val="00812860"/>
    <w:rsid w:val="008130A3"/>
    <w:rsid w:val="008138B1"/>
    <w:rsid w:val="00813A38"/>
    <w:rsid w:val="008158D6"/>
    <w:rsid w:val="00816196"/>
    <w:rsid w:val="00816422"/>
    <w:rsid w:val="008167C3"/>
    <w:rsid w:val="00816DB6"/>
    <w:rsid w:val="00817196"/>
    <w:rsid w:val="008206E4"/>
    <w:rsid w:val="00820944"/>
    <w:rsid w:val="00822010"/>
    <w:rsid w:val="0082268C"/>
    <w:rsid w:val="008235DB"/>
    <w:rsid w:val="00824357"/>
    <w:rsid w:val="008243B8"/>
    <w:rsid w:val="00824AB4"/>
    <w:rsid w:val="008252F0"/>
    <w:rsid w:val="00825790"/>
    <w:rsid w:val="00825C42"/>
    <w:rsid w:val="00825D25"/>
    <w:rsid w:val="008277D3"/>
    <w:rsid w:val="00827D6F"/>
    <w:rsid w:val="00831E3C"/>
    <w:rsid w:val="00831FD9"/>
    <w:rsid w:val="008338AD"/>
    <w:rsid w:val="00833B3E"/>
    <w:rsid w:val="008340BE"/>
    <w:rsid w:val="008346DF"/>
    <w:rsid w:val="00835023"/>
    <w:rsid w:val="00835171"/>
    <w:rsid w:val="00835AA4"/>
    <w:rsid w:val="0083625F"/>
    <w:rsid w:val="008370FA"/>
    <w:rsid w:val="008376AC"/>
    <w:rsid w:val="00840038"/>
    <w:rsid w:val="00842316"/>
    <w:rsid w:val="008430DE"/>
    <w:rsid w:val="008444E8"/>
    <w:rsid w:val="00844E80"/>
    <w:rsid w:val="008460E8"/>
    <w:rsid w:val="00846FE7"/>
    <w:rsid w:val="008473E7"/>
    <w:rsid w:val="00847F79"/>
    <w:rsid w:val="008503A5"/>
    <w:rsid w:val="00850F0B"/>
    <w:rsid w:val="00852E1A"/>
    <w:rsid w:val="0085564D"/>
    <w:rsid w:val="00856078"/>
    <w:rsid w:val="00856132"/>
    <w:rsid w:val="00856911"/>
    <w:rsid w:val="00856C76"/>
    <w:rsid w:val="008610A7"/>
    <w:rsid w:val="00863250"/>
    <w:rsid w:val="00864067"/>
    <w:rsid w:val="00866253"/>
    <w:rsid w:val="008667DE"/>
    <w:rsid w:val="00866B45"/>
    <w:rsid w:val="0086734F"/>
    <w:rsid w:val="008677FD"/>
    <w:rsid w:val="008706D4"/>
    <w:rsid w:val="00870D60"/>
    <w:rsid w:val="00870F8A"/>
    <w:rsid w:val="008719A4"/>
    <w:rsid w:val="00871D23"/>
    <w:rsid w:val="008730A9"/>
    <w:rsid w:val="00874312"/>
    <w:rsid w:val="0087437C"/>
    <w:rsid w:val="008751A7"/>
    <w:rsid w:val="00875CD7"/>
    <w:rsid w:val="008767C8"/>
    <w:rsid w:val="00876B4D"/>
    <w:rsid w:val="00877358"/>
    <w:rsid w:val="008779AD"/>
    <w:rsid w:val="00877F18"/>
    <w:rsid w:val="00880175"/>
    <w:rsid w:val="008809FC"/>
    <w:rsid w:val="008817CC"/>
    <w:rsid w:val="00882009"/>
    <w:rsid w:val="00882637"/>
    <w:rsid w:val="00883307"/>
    <w:rsid w:val="008833CB"/>
    <w:rsid w:val="00884D27"/>
    <w:rsid w:val="008860F9"/>
    <w:rsid w:val="008865D5"/>
    <w:rsid w:val="0088753D"/>
    <w:rsid w:val="0088755B"/>
    <w:rsid w:val="008878BF"/>
    <w:rsid w:val="00890313"/>
    <w:rsid w:val="008917E9"/>
    <w:rsid w:val="00892CF4"/>
    <w:rsid w:val="00892F0D"/>
    <w:rsid w:val="00893434"/>
    <w:rsid w:val="00894114"/>
    <w:rsid w:val="008941E3"/>
    <w:rsid w:val="00894469"/>
    <w:rsid w:val="00894898"/>
    <w:rsid w:val="00894A88"/>
    <w:rsid w:val="00895386"/>
    <w:rsid w:val="00896896"/>
    <w:rsid w:val="0089763D"/>
    <w:rsid w:val="00897AF9"/>
    <w:rsid w:val="008A00C2"/>
    <w:rsid w:val="008A17F5"/>
    <w:rsid w:val="008A1B96"/>
    <w:rsid w:val="008A21FF"/>
    <w:rsid w:val="008A2CE2"/>
    <w:rsid w:val="008A2F24"/>
    <w:rsid w:val="008A30AC"/>
    <w:rsid w:val="008A3AAD"/>
    <w:rsid w:val="008A4324"/>
    <w:rsid w:val="008A44B8"/>
    <w:rsid w:val="008A51A8"/>
    <w:rsid w:val="008A54C7"/>
    <w:rsid w:val="008A59F8"/>
    <w:rsid w:val="008A5ACE"/>
    <w:rsid w:val="008A5FBC"/>
    <w:rsid w:val="008A767C"/>
    <w:rsid w:val="008A77D8"/>
    <w:rsid w:val="008A7AC0"/>
    <w:rsid w:val="008B0323"/>
    <w:rsid w:val="008B0483"/>
    <w:rsid w:val="008B049D"/>
    <w:rsid w:val="008B0E05"/>
    <w:rsid w:val="008B0FFA"/>
    <w:rsid w:val="008B120C"/>
    <w:rsid w:val="008B1481"/>
    <w:rsid w:val="008B1F77"/>
    <w:rsid w:val="008B51A0"/>
    <w:rsid w:val="008B5379"/>
    <w:rsid w:val="008B551B"/>
    <w:rsid w:val="008B592A"/>
    <w:rsid w:val="008B5F42"/>
    <w:rsid w:val="008B61A7"/>
    <w:rsid w:val="008B7752"/>
    <w:rsid w:val="008B7B5C"/>
    <w:rsid w:val="008C02EB"/>
    <w:rsid w:val="008C0997"/>
    <w:rsid w:val="008C0C99"/>
    <w:rsid w:val="008C2017"/>
    <w:rsid w:val="008C2843"/>
    <w:rsid w:val="008C3726"/>
    <w:rsid w:val="008C3E47"/>
    <w:rsid w:val="008C40B1"/>
    <w:rsid w:val="008C40DF"/>
    <w:rsid w:val="008C4751"/>
    <w:rsid w:val="008C4958"/>
    <w:rsid w:val="008C4BAA"/>
    <w:rsid w:val="008C4C24"/>
    <w:rsid w:val="008C56AB"/>
    <w:rsid w:val="008C574D"/>
    <w:rsid w:val="008C580F"/>
    <w:rsid w:val="008C5C24"/>
    <w:rsid w:val="008C5E18"/>
    <w:rsid w:val="008C6497"/>
    <w:rsid w:val="008C6AE8"/>
    <w:rsid w:val="008C6E2D"/>
    <w:rsid w:val="008C6FDE"/>
    <w:rsid w:val="008C7573"/>
    <w:rsid w:val="008D00A5"/>
    <w:rsid w:val="008D07C4"/>
    <w:rsid w:val="008D3410"/>
    <w:rsid w:val="008D34F1"/>
    <w:rsid w:val="008D39D8"/>
    <w:rsid w:val="008D3A10"/>
    <w:rsid w:val="008D3ADA"/>
    <w:rsid w:val="008D3ED4"/>
    <w:rsid w:val="008D3F6F"/>
    <w:rsid w:val="008D51F3"/>
    <w:rsid w:val="008D60D7"/>
    <w:rsid w:val="008D626F"/>
    <w:rsid w:val="008D6578"/>
    <w:rsid w:val="008D6D1A"/>
    <w:rsid w:val="008D73EF"/>
    <w:rsid w:val="008D7438"/>
    <w:rsid w:val="008E065E"/>
    <w:rsid w:val="008E0927"/>
    <w:rsid w:val="008E09DD"/>
    <w:rsid w:val="008E1046"/>
    <w:rsid w:val="008E1909"/>
    <w:rsid w:val="008E3727"/>
    <w:rsid w:val="008E374C"/>
    <w:rsid w:val="008E3C92"/>
    <w:rsid w:val="008E3EC1"/>
    <w:rsid w:val="008E43CD"/>
    <w:rsid w:val="008E57D2"/>
    <w:rsid w:val="008E5EE9"/>
    <w:rsid w:val="008E6982"/>
    <w:rsid w:val="008E704B"/>
    <w:rsid w:val="008F0054"/>
    <w:rsid w:val="008F024C"/>
    <w:rsid w:val="008F040C"/>
    <w:rsid w:val="008F0A98"/>
    <w:rsid w:val="008F106C"/>
    <w:rsid w:val="008F1EAB"/>
    <w:rsid w:val="008F33DC"/>
    <w:rsid w:val="008F342D"/>
    <w:rsid w:val="008F477F"/>
    <w:rsid w:val="008F47C7"/>
    <w:rsid w:val="008F55C3"/>
    <w:rsid w:val="008F5C8D"/>
    <w:rsid w:val="008F679F"/>
    <w:rsid w:val="00900164"/>
    <w:rsid w:val="00900A54"/>
    <w:rsid w:val="00901FF9"/>
    <w:rsid w:val="00902350"/>
    <w:rsid w:val="009023E0"/>
    <w:rsid w:val="009024B2"/>
    <w:rsid w:val="0090336B"/>
    <w:rsid w:val="00903D1F"/>
    <w:rsid w:val="0090421B"/>
    <w:rsid w:val="00904731"/>
    <w:rsid w:val="009053AA"/>
    <w:rsid w:val="00905FD2"/>
    <w:rsid w:val="00906686"/>
    <w:rsid w:val="00906939"/>
    <w:rsid w:val="00907338"/>
    <w:rsid w:val="00910B7D"/>
    <w:rsid w:val="00910F5B"/>
    <w:rsid w:val="00911212"/>
    <w:rsid w:val="009116BB"/>
    <w:rsid w:val="00911DFB"/>
    <w:rsid w:val="009139D9"/>
    <w:rsid w:val="00913B6D"/>
    <w:rsid w:val="009140FC"/>
    <w:rsid w:val="00914AD8"/>
    <w:rsid w:val="009158E0"/>
    <w:rsid w:val="00916079"/>
    <w:rsid w:val="009168D8"/>
    <w:rsid w:val="00917CE9"/>
    <w:rsid w:val="00920BF2"/>
    <w:rsid w:val="009212DC"/>
    <w:rsid w:val="00921393"/>
    <w:rsid w:val="00921BC5"/>
    <w:rsid w:val="00922010"/>
    <w:rsid w:val="00923165"/>
    <w:rsid w:val="009248DC"/>
    <w:rsid w:val="00924C52"/>
    <w:rsid w:val="00927413"/>
    <w:rsid w:val="009278A6"/>
    <w:rsid w:val="00927C58"/>
    <w:rsid w:val="00927DAF"/>
    <w:rsid w:val="00930C48"/>
    <w:rsid w:val="009312FC"/>
    <w:rsid w:val="00931A05"/>
    <w:rsid w:val="00931BD9"/>
    <w:rsid w:val="00931BE3"/>
    <w:rsid w:val="00932966"/>
    <w:rsid w:val="00933081"/>
    <w:rsid w:val="0093391A"/>
    <w:rsid w:val="00933A73"/>
    <w:rsid w:val="00933CB8"/>
    <w:rsid w:val="009365FF"/>
    <w:rsid w:val="00936875"/>
    <w:rsid w:val="009368F3"/>
    <w:rsid w:val="0093706E"/>
    <w:rsid w:val="009376DF"/>
    <w:rsid w:val="009378A1"/>
    <w:rsid w:val="00940A64"/>
    <w:rsid w:val="009412D6"/>
    <w:rsid w:val="00941636"/>
    <w:rsid w:val="0094298C"/>
    <w:rsid w:val="00942E47"/>
    <w:rsid w:val="0094309A"/>
    <w:rsid w:val="00943742"/>
    <w:rsid w:val="00944ABB"/>
    <w:rsid w:val="00944F97"/>
    <w:rsid w:val="009451EA"/>
    <w:rsid w:val="00945C05"/>
    <w:rsid w:val="00946945"/>
    <w:rsid w:val="00946E39"/>
    <w:rsid w:val="00947713"/>
    <w:rsid w:val="00947747"/>
    <w:rsid w:val="00947C0F"/>
    <w:rsid w:val="00950C8A"/>
    <w:rsid w:val="00950DE7"/>
    <w:rsid w:val="0095134F"/>
    <w:rsid w:val="009518D4"/>
    <w:rsid w:val="0095239F"/>
    <w:rsid w:val="00953920"/>
    <w:rsid w:val="00953D47"/>
    <w:rsid w:val="00953F58"/>
    <w:rsid w:val="0095542B"/>
    <w:rsid w:val="0095681E"/>
    <w:rsid w:val="00956ED4"/>
    <w:rsid w:val="009572D4"/>
    <w:rsid w:val="009576C7"/>
    <w:rsid w:val="00960219"/>
    <w:rsid w:val="00961321"/>
    <w:rsid w:val="00961921"/>
    <w:rsid w:val="00961B2D"/>
    <w:rsid w:val="0096263A"/>
    <w:rsid w:val="00962975"/>
    <w:rsid w:val="00963455"/>
    <w:rsid w:val="0096355A"/>
    <w:rsid w:val="00963F30"/>
    <w:rsid w:val="0096430A"/>
    <w:rsid w:val="0096554B"/>
    <w:rsid w:val="0096584A"/>
    <w:rsid w:val="00966101"/>
    <w:rsid w:val="00966B74"/>
    <w:rsid w:val="00966E94"/>
    <w:rsid w:val="00970BC0"/>
    <w:rsid w:val="00971BBE"/>
    <w:rsid w:val="00971F08"/>
    <w:rsid w:val="00972AB0"/>
    <w:rsid w:val="00972BCE"/>
    <w:rsid w:val="009738DE"/>
    <w:rsid w:val="00974285"/>
    <w:rsid w:val="0097498F"/>
    <w:rsid w:val="00974C3E"/>
    <w:rsid w:val="009754F8"/>
    <w:rsid w:val="009757DD"/>
    <w:rsid w:val="0097603D"/>
    <w:rsid w:val="00976949"/>
    <w:rsid w:val="00977A97"/>
    <w:rsid w:val="00977DFC"/>
    <w:rsid w:val="00980477"/>
    <w:rsid w:val="009813B6"/>
    <w:rsid w:val="00981D22"/>
    <w:rsid w:val="009831A5"/>
    <w:rsid w:val="00985253"/>
    <w:rsid w:val="009853B3"/>
    <w:rsid w:val="0098576D"/>
    <w:rsid w:val="0099056B"/>
    <w:rsid w:val="00990630"/>
    <w:rsid w:val="00991540"/>
    <w:rsid w:val="00991761"/>
    <w:rsid w:val="00993866"/>
    <w:rsid w:val="00993A41"/>
    <w:rsid w:val="00993D35"/>
    <w:rsid w:val="00993F3F"/>
    <w:rsid w:val="00994CB6"/>
    <w:rsid w:val="00994DCA"/>
    <w:rsid w:val="00994E39"/>
    <w:rsid w:val="00995BB7"/>
    <w:rsid w:val="009960EC"/>
    <w:rsid w:val="00996C79"/>
    <w:rsid w:val="009970DD"/>
    <w:rsid w:val="009A027E"/>
    <w:rsid w:val="009A027F"/>
    <w:rsid w:val="009A0FBA"/>
    <w:rsid w:val="009A1601"/>
    <w:rsid w:val="009A1E8E"/>
    <w:rsid w:val="009A21E8"/>
    <w:rsid w:val="009A22F4"/>
    <w:rsid w:val="009A2687"/>
    <w:rsid w:val="009A367F"/>
    <w:rsid w:val="009A3BB6"/>
    <w:rsid w:val="009A462D"/>
    <w:rsid w:val="009A4E03"/>
    <w:rsid w:val="009A4FF3"/>
    <w:rsid w:val="009A5183"/>
    <w:rsid w:val="009A5645"/>
    <w:rsid w:val="009A5CBA"/>
    <w:rsid w:val="009A6EA7"/>
    <w:rsid w:val="009A7B1F"/>
    <w:rsid w:val="009A7E4D"/>
    <w:rsid w:val="009B0F8F"/>
    <w:rsid w:val="009B1A7D"/>
    <w:rsid w:val="009B1F30"/>
    <w:rsid w:val="009B35E0"/>
    <w:rsid w:val="009B3856"/>
    <w:rsid w:val="009B3AC2"/>
    <w:rsid w:val="009B45E0"/>
    <w:rsid w:val="009B4612"/>
    <w:rsid w:val="009B4DF4"/>
    <w:rsid w:val="009B4EB7"/>
    <w:rsid w:val="009B561D"/>
    <w:rsid w:val="009B564E"/>
    <w:rsid w:val="009B6A73"/>
    <w:rsid w:val="009B6D08"/>
    <w:rsid w:val="009B7C1E"/>
    <w:rsid w:val="009B7E87"/>
    <w:rsid w:val="009C0057"/>
    <w:rsid w:val="009C0169"/>
    <w:rsid w:val="009C0A50"/>
    <w:rsid w:val="009C1049"/>
    <w:rsid w:val="009C2A55"/>
    <w:rsid w:val="009C303E"/>
    <w:rsid w:val="009C3119"/>
    <w:rsid w:val="009C3CA6"/>
    <w:rsid w:val="009C403E"/>
    <w:rsid w:val="009C420B"/>
    <w:rsid w:val="009C4E25"/>
    <w:rsid w:val="009C50F2"/>
    <w:rsid w:val="009C5828"/>
    <w:rsid w:val="009C6B2A"/>
    <w:rsid w:val="009D005C"/>
    <w:rsid w:val="009D0223"/>
    <w:rsid w:val="009D02A3"/>
    <w:rsid w:val="009D05A3"/>
    <w:rsid w:val="009D3ADD"/>
    <w:rsid w:val="009D404D"/>
    <w:rsid w:val="009D44EA"/>
    <w:rsid w:val="009D4537"/>
    <w:rsid w:val="009D4FF0"/>
    <w:rsid w:val="009D703C"/>
    <w:rsid w:val="009D718F"/>
    <w:rsid w:val="009D7586"/>
    <w:rsid w:val="009E0077"/>
    <w:rsid w:val="009E068F"/>
    <w:rsid w:val="009E10DF"/>
    <w:rsid w:val="009E14E0"/>
    <w:rsid w:val="009E2304"/>
    <w:rsid w:val="009E2595"/>
    <w:rsid w:val="009E30BA"/>
    <w:rsid w:val="009E35DB"/>
    <w:rsid w:val="009E35DE"/>
    <w:rsid w:val="009E37A1"/>
    <w:rsid w:val="009E3DBA"/>
    <w:rsid w:val="009E414C"/>
    <w:rsid w:val="009E47A3"/>
    <w:rsid w:val="009E5CC5"/>
    <w:rsid w:val="009E7449"/>
    <w:rsid w:val="009F037E"/>
    <w:rsid w:val="009F08F3"/>
    <w:rsid w:val="009F11EF"/>
    <w:rsid w:val="009F1952"/>
    <w:rsid w:val="009F2FFE"/>
    <w:rsid w:val="009F344F"/>
    <w:rsid w:val="009F4143"/>
    <w:rsid w:val="009F45C0"/>
    <w:rsid w:val="009F6767"/>
    <w:rsid w:val="009F7E6F"/>
    <w:rsid w:val="00A001E8"/>
    <w:rsid w:val="00A01371"/>
    <w:rsid w:val="00A01FAE"/>
    <w:rsid w:val="00A0204C"/>
    <w:rsid w:val="00A031D8"/>
    <w:rsid w:val="00A03E1E"/>
    <w:rsid w:val="00A048A8"/>
    <w:rsid w:val="00A04F49"/>
    <w:rsid w:val="00A05BE6"/>
    <w:rsid w:val="00A05C01"/>
    <w:rsid w:val="00A06044"/>
    <w:rsid w:val="00A0702F"/>
    <w:rsid w:val="00A07056"/>
    <w:rsid w:val="00A072FC"/>
    <w:rsid w:val="00A07510"/>
    <w:rsid w:val="00A1150E"/>
    <w:rsid w:val="00A1186D"/>
    <w:rsid w:val="00A1288E"/>
    <w:rsid w:val="00A13028"/>
    <w:rsid w:val="00A138EF"/>
    <w:rsid w:val="00A13E54"/>
    <w:rsid w:val="00A1507B"/>
    <w:rsid w:val="00A155AE"/>
    <w:rsid w:val="00A1589F"/>
    <w:rsid w:val="00A16B63"/>
    <w:rsid w:val="00A16CE4"/>
    <w:rsid w:val="00A170C4"/>
    <w:rsid w:val="00A1744E"/>
    <w:rsid w:val="00A17965"/>
    <w:rsid w:val="00A17F36"/>
    <w:rsid w:val="00A17F63"/>
    <w:rsid w:val="00A202B2"/>
    <w:rsid w:val="00A203C4"/>
    <w:rsid w:val="00A204FE"/>
    <w:rsid w:val="00A208BA"/>
    <w:rsid w:val="00A218B3"/>
    <w:rsid w:val="00A2193B"/>
    <w:rsid w:val="00A22D6A"/>
    <w:rsid w:val="00A2351A"/>
    <w:rsid w:val="00A23ECB"/>
    <w:rsid w:val="00A24744"/>
    <w:rsid w:val="00A25033"/>
    <w:rsid w:val="00A264A9"/>
    <w:rsid w:val="00A26961"/>
    <w:rsid w:val="00A269C9"/>
    <w:rsid w:val="00A26DCF"/>
    <w:rsid w:val="00A27785"/>
    <w:rsid w:val="00A30187"/>
    <w:rsid w:val="00A31E42"/>
    <w:rsid w:val="00A3448A"/>
    <w:rsid w:val="00A34CCC"/>
    <w:rsid w:val="00A35287"/>
    <w:rsid w:val="00A35EC2"/>
    <w:rsid w:val="00A36297"/>
    <w:rsid w:val="00A36F6D"/>
    <w:rsid w:val="00A37A96"/>
    <w:rsid w:val="00A37BC9"/>
    <w:rsid w:val="00A401F3"/>
    <w:rsid w:val="00A41115"/>
    <w:rsid w:val="00A41E2B"/>
    <w:rsid w:val="00A431AB"/>
    <w:rsid w:val="00A4343F"/>
    <w:rsid w:val="00A4350A"/>
    <w:rsid w:val="00A43541"/>
    <w:rsid w:val="00A43967"/>
    <w:rsid w:val="00A43F51"/>
    <w:rsid w:val="00A45B74"/>
    <w:rsid w:val="00A4659D"/>
    <w:rsid w:val="00A46D3C"/>
    <w:rsid w:val="00A477B8"/>
    <w:rsid w:val="00A47A5C"/>
    <w:rsid w:val="00A47CDB"/>
    <w:rsid w:val="00A5121B"/>
    <w:rsid w:val="00A52798"/>
    <w:rsid w:val="00A52E1D"/>
    <w:rsid w:val="00A52FE6"/>
    <w:rsid w:val="00A52FEE"/>
    <w:rsid w:val="00A53DEC"/>
    <w:rsid w:val="00A53E8E"/>
    <w:rsid w:val="00A543BC"/>
    <w:rsid w:val="00A5449B"/>
    <w:rsid w:val="00A557C4"/>
    <w:rsid w:val="00A55922"/>
    <w:rsid w:val="00A60009"/>
    <w:rsid w:val="00A61499"/>
    <w:rsid w:val="00A615E7"/>
    <w:rsid w:val="00A61D48"/>
    <w:rsid w:val="00A62101"/>
    <w:rsid w:val="00A62A77"/>
    <w:rsid w:val="00A63483"/>
    <w:rsid w:val="00A638B5"/>
    <w:rsid w:val="00A6399E"/>
    <w:rsid w:val="00A63C71"/>
    <w:rsid w:val="00A654E1"/>
    <w:rsid w:val="00A657D7"/>
    <w:rsid w:val="00A660AC"/>
    <w:rsid w:val="00A66322"/>
    <w:rsid w:val="00A67208"/>
    <w:rsid w:val="00A67326"/>
    <w:rsid w:val="00A67E6C"/>
    <w:rsid w:val="00A70971"/>
    <w:rsid w:val="00A70992"/>
    <w:rsid w:val="00A7144B"/>
    <w:rsid w:val="00A71B99"/>
    <w:rsid w:val="00A72124"/>
    <w:rsid w:val="00A72788"/>
    <w:rsid w:val="00A733CD"/>
    <w:rsid w:val="00A73731"/>
    <w:rsid w:val="00A739D0"/>
    <w:rsid w:val="00A74E4A"/>
    <w:rsid w:val="00A7517F"/>
    <w:rsid w:val="00A75B63"/>
    <w:rsid w:val="00A761D4"/>
    <w:rsid w:val="00A76CA6"/>
    <w:rsid w:val="00A770B3"/>
    <w:rsid w:val="00A77A8E"/>
    <w:rsid w:val="00A77C64"/>
    <w:rsid w:val="00A77DC4"/>
    <w:rsid w:val="00A77EC4"/>
    <w:rsid w:val="00A815A1"/>
    <w:rsid w:val="00A82C8A"/>
    <w:rsid w:val="00A83962"/>
    <w:rsid w:val="00A8423A"/>
    <w:rsid w:val="00A842A0"/>
    <w:rsid w:val="00A8454D"/>
    <w:rsid w:val="00A84DC2"/>
    <w:rsid w:val="00A8544D"/>
    <w:rsid w:val="00A86435"/>
    <w:rsid w:val="00A91B0F"/>
    <w:rsid w:val="00A9211E"/>
    <w:rsid w:val="00A92879"/>
    <w:rsid w:val="00A92D9C"/>
    <w:rsid w:val="00A9442A"/>
    <w:rsid w:val="00A959BA"/>
    <w:rsid w:val="00A97339"/>
    <w:rsid w:val="00A97FBF"/>
    <w:rsid w:val="00AA001A"/>
    <w:rsid w:val="00AA016F"/>
    <w:rsid w:val="00AA10D9"/>
    <w:rsid w:val="00AA1360"/>
    <w:rsid w:val="00AA1ED6"/>
    <w:rsid w:val="00AA2E28"/>
    <w:rsid w:val="00AA437D"/>
    <w:rsid w:val="00AA4D39"/>
    <w:rsid w:val="00AA51D6"/>
    <w:rsid w:val="00AA6942"/>
    <w:rsid w:val="00AB00B6"/>
    <w:rsid w:val="00AB0BC8"/>
    <w:rsid w:val="00AB11CA"/>
    <w:rsid w:val="00AB14D9"/>
    <w:rsid w:val="00AB1DAA"/>
    <w:rsid w:val="00AB1FEB"/>
    <w:rsid w:val="00AB4AB8"/>
    <w:rsid w:val="00AB4D71"/>
    <w:rsid w:val="00AB5BBC"/>
    <w:rsid w:val="00AB655E"/>
    <w:rsid w:val="00AC007F"/>
    <w:rsid w:val="00AC0C59"/>
    <w:rsid w:val="00AC1455"/>
    <w:rsid w:val="00AC2820"/>
    <w:rsid w:val="00AC2ECD"/>
    <w:rsid w:val="00AC3119"/>
    <w:rsid w:val="00AC3C40"/>
    <w:rsid w:val="00AC49FB"/>
    <w:rsid w:val="00AC5A10"/>
    <w:rsid w:val="00AC5A19"/>
    <w:rsid w:val="00AC64D7"/>
    <w:rsid w:val="00AC65AD"/>
    <w:rsid w:val="00AC66E7"/>
    <w:rsid w:val="00AC7C85"/>
    <w:rsid w:val="00AD0398"/>
    <w:rsid w:val="00AD0A8C"/>
    <w:rsid w:val="00AD0AA3"/>
    <w:rsid w:val="00AD1BB2"/>
    <w:rsid w:val="00AD256D"/>
    <w:rsid w:val="00AD2679"/>
    <w:rsid w:val="00AD2C6C"/>
    <w:rsid w:val="00AD38E2"/>
    <w:rsid w:val="00AD3C02"/>
    <w:rsid w:val="00AD3F94"/>
    <w:rsid w:val="00AD46E0"/>
    <w:rsid w:val="00AD49D5"/>
    <w:rsid w:val="00AD4A5A"/>
    <w:rsid w:val="00AD4C19"/>
    <w:rsid w:val="00AD5BF8"/>
    <w:rsid w:val="00AD7421"/>
    <w:rsid w:val="00AD74E4"/>
    <w:rsid w:val="00AE0591"/>
    <w:rsid w:val="00AE14CF"/>
    <w:rsid w:val="00AE1620"/>
    <w:rsid w:val="00AE1A7A"/>
    <w:rsid w:val="00AE22CA"/>
    <w:rsid w:val="00AE26D3"/>
    <w:rsid w:val="00AE2773"/>
    <w:rsid w:val="00AE27AC"/>
    <w:rsid w:val="00AE298B"/>
    <w:rsid w:val="00AE347C"/>
    <w:rsid w:val="00AE40E0"/>
    <w:rsid w:val="00AE4434"/>
    <w:rsid w:val="00AE46B9"/>
    <w:rsid w:val="00AE480D"/>
    <w:rsid w:val="00AE4DBA"/>
    <w:rsid w:val="00AE4F07"/>
    <w:rsid w:val="00AE7E8B"/>
    <w:rsid w:val="00AF0E0B"/>
    <w:rsid w:val="00AF15B2"/>
    <w:rsid w:val="00AF16A3"/>
    <w:rsid w:val="00AF1C5D"/>
    <w:rsid w:val="00AF2255"/>
    <w:rsid w:val="00AF263B"/>
    <w:rsid w:val="00AF2F80"/>
    <w:rsid w:val="00AF331B"/>
    <w:rsid w:val="00AF3E10"/>
    <w:rsid w:val="00AF410C"/>
    <w:rsid w:val="00AF42D7"/>
    <w:rsid w:val="00AF4C0A"/>
    <w:rsid w:val="00AF58F2"/>
    <w:rsid w:val="00AF595D"/>
    <w:rsid w:val="00AF5E20"/>
    <w:rsid w:val="00AF6DE7"/>
    <w:rsid w:val="00AF6F43"/>
    <w:rsid w:val="00B006FE"/>
    <w:rsid w:val="00B007CB"/>
    <w:rsid w:val="00B01ABA"/>
    <w:rsid w:val="00B02AA9"/>
    <w:rsid w:val="00B02B43"/>
    <w:rsid w:val="00B02FA3"/>
    <w:rsid w:val="00B02FD0"/>
    <w:rsid w:val="00B0399C"/>
    <w:rsid w:val="00B0455C"/>
    <w:rsid w:val="00B047D3"/>
    <w:rsid w:val="00B05084"/>
    <w:rsid w:val="00B0571D"/>
    <w:rsid w:val="00B06877"/>
    <w:rsid w:val="00B06D12"/>
    <w:rsid w:val="00B06F73"/>
    <w:rsid w:val="00B06FEF"/>
    <w:rsid w:val="00B0750B"/>
    <w:rsid w:val="00B07A07"/>
    <w:rsid w:val="00B07AC3"/>
    <w:rsid w:val="00B12A9B"/>
    <w:rsid w:val="00B12B4F"/>
    <w:rsid w:val="00B1370B"/>
    <w:rsid w:val="00B1407B"/>
    <w:rsid w:val="00B151F2"/>
    <w:rsid w:val="00B157F9"/>
    <w:rsid w:val="00B15A8D"/>
    <w:rsid w:val="00B1637B"/>
    <w:rsid w:val="00B200C0"/>
    <w:rsid w:val="00B20256"/>
    <w:rsid w:val="00B20285"/>
    <w:rsid w:val="00B20D09"/>
    <w:rsid w:val="00B21539"/>
    <w:rsid w:val="00B22177"/>
    <w:rsid w:val="00B2255B"/>
    <w:rsid w:val="00B22850"/>
    <w:rsid w:val="00B22956"/>
    <w:rsid w:val="00B2388E"/>
    <w:rsid w:val="00B2442F"/>
    <w:rsid w:val="00B2450E"/>
    <w:rsid w:val="00B24541"/>
    <w:rsid w:val="00B25C1D"/>
    <w:rsid w:val="00B266DF"/>
    <w:rsid w:val="00B2763F"/>
    <w:rsid w:val="00B27AAC"/>
    <w:rsid w:val="00B308A7"/>
    <w:rsid w:val="00B30929"/>
    <w:rsid w:val="00B30A17"/>
    <w:rsid w:val="00B30DEE"/>
    <w:rsid w:val="00B31710"/>
    <w:rsid w:val="00B34CA8"/>
    <w:rsid w:val="00B34DF1"/>
    <w:rsid w:val="00B35207"/>
    <w:rsid w:val="00B35304"/>
    <w:rsid w:val="00B355FC"/>
    <w:rsid w:val="00B36880"/>
    <w:rsid w:val="00B36D7A"/>
    <w:rsid w:val="00B372AA"/>
    <w:rsid w:val="00B37744"/>
    <w:rsid w:val="00B400B7"/>
    <w:rsid w:val="00B40445"/>
    <w:rsid w:val="00B409E0"/>
    <w:rsid w:val="00B41888"/>
    <w:rsid w:val="00B41E36"/>
    <w:rsid w:val="00B41F41"/>
    <w:rsid w:val="00B42516"/>
    <w:rsid w:val="00B427FC"/>
    <w:rsid w:val="00B440BB"/>
    <w:rsid w:val="00B444C3"/>
    <w:rsid w:val="00B4509A"/>
    <w:rsid w:val="00B455F2"/>
    <w:rsid w:val="00B45607"/>
    <w:rsid w:val="00B45A52"/>
    <w:rsid w:val="00B46175"/>
    <w:rsid w:val="00B47F77"/>
    <w:rsid w:val="00B50CD4"/>
    <w:rsid w:val="00B5180D"/>
    <w:rsid w:val="00B51AC4"/>
    <w:rsid w:val="00B52881"/>
    <w:rsid w:val="00B52882"/>
    <w:rsid w:val="00B52A6F"/>
    <w:rsid w:val="00B52B94"/>
    <w:rsid w:val="00B532EA"/>
    <w:rsid w:val="00B53E25"/>
    <w:rsid w:val="00B54546"/>
    <w:rsid w:val="00B548B7"/>
    <w:rsid w:val="00B56152"/>
    <w:rsid w:val="00B56226"/>
    <w:rsid w:val="00B56553"/>
    <w:rsid w:val="00B56C02"/>
    <w:rsid w:val="00B6120C"/>
    <w:rsid w:val="00B61AB4"/>
    <w:rsid w:val="00B61EDF"/>
    <w:rsid w:val="00B61EFF"/>
    <w:rsid w:val="00B6238C"/>
    <w:rsid w:val="00B6269D"/>
    <w:rsid w:val="00B6274A"/>
    <w:rsid w:val="00B62FE6"/>
    <w:rsid w:val="00B63F2F"/>
    <w:rsid w:val="00B642C9"/>
    <w:rsid w:val="00B64A33"/>
    <w:rsid w:val="00B664C7"/>
    <w:rsid w:val="00B67E64"/>
    <w:rsid w:val="00B714E3"/>
    <w:rsid w:val="00B71E67"/>
    <w:rsid w:val="00B72515"/>
    <w:rsid w:val="00B73031"/>
    <w:rsid w:val="00B739F6"/>
    <w:rsid w:val="00B73E2C"/>
    <w:rsid w:val="00B75B11"/>
    <w:rsid w:val="00B7605B"/>
    <w:rsid w:val="00B76681"/>
    <w:rsid w:val="00B76774"/>
    <w:rsid w:val="00B801C9"/>
    <w:rsid w:val="00B80385"/>
    <w:rsid w:val="00B81A6C"/>
    <w:rsid w:val="00B81F48"/>
    <w:rsid w:val="00B84DF3"/>
    <w:rsid w:val="00B85796"/>
    <w:rsid w:val="00B85A00"/>
    <w:rsid w:val="00B85DE5"/>
    <w:rsid w:val="00B86B13"/>
    <w:rsid w:val="00B90C44"/>
    <w:rsid w:val="00B90F18"/>
    <w:rsid w:val="00B90F73"/>
    <w:rsid w:val="00B9166F"/>
    <w:rsid w:val="00B92282"/>
    <w:rsid w:val="00B93320"/>
    <w:rsid w:val="00B93B59"/>
    <w:rsid w:val="00B93D2A"/>
    <w:rsid w:val="00B9406A"/>
    <w:rsid w:val="00B94B68"/>
    <w:rsid w:val="00B95007"/>
    <w:rsid w:val="00B9519D"/>
    <w:rsid w:val="00B95350"/>
    <w:rsid w:val="00B96029"/>
    <w:rsid w:val="00B97F3F"/>
    <w:rsid w:val="00BA079B"/>
    <w:rsid w:val="00BA1E47"/>
    <w:rsid w:val="00BA2280"/>
    <w:rsid w:val="00BA23A5"/>
    <w:rsid w:val="00BA26EE"/>
    <w:rsid w:val="00BA2A08"/>
    <w:rsid w:val="00BA421A"/>
    <w:rsid w:val="00BA4916"/>
    <w:rsid w:val="00BA5109"/>
    <w:rsid w:val="00BA55ED"/>
    <w:rsid w:val="00BA56D2"/>
    <w:rsid w:val="00BA5703"/>
    <w:rsid w:val="00BA61F0"/>
    <w:rsid w:val="00BA6C5C"/>
    <w:rsid w:val="00BA76E0"/>
    <w:rsid w:val="00BB254A"/>
    <w:rsid w:val="00BB2A25"/>
    <w:rsid w:val="00BB2F40"/>
    <w:rsid w:val="00BB3D8B"/>
    <w:rsid w:val="00BB474F"/>
    <w:rsid w:val="00BB51E9"/>
    <w:rsid w:val="00BB52B0"/>
    <w:rsid w:val="00BB5A2B"/>
    <w:rsid w:val="00BB7ABD"/>
    <w:rsid w:val="00BC0695"/>
    <w:rsid w:val="00BC0FDC"/>
    <w:rsid w:val="00BC3053"/>
    <w:rsid w:val="00BC36D2"/>
    <w:rsid w:val="00BC3E20"/>
    <w:rsid w:val="00BC4808"/>
    <w:rsid w:val="00BC4C9D"/>
    <w:rsid w:val="00BC4CFE"/>
    <w:rsid w:val="00BC4D2E"/>
    <w:rsid w:val="00BC4DE3"/>
    <w:rsid w:val="00BC5803"/>
    <w:rsid w:val="00BC58EF"/>
    <w:rsid w:val="00BC6374"/>
    <w:rsid w:val="00BC7784"/>
    <w:rsid w:val="00BD1433"/>
    <w:rsid w:val="00BD1F95"/>
    <w:rsid w:val="00BD33AB"/>
    <w:rsid w:val="00BD36AE"/>
    <w:rsid w:val="00BD398E"/>
    <w:rsid w:val="00BD3A66"/>
    <w:rsid w:val="00BD4328"/>
    <w:rsid w:val="00BD4634"/>
    <w:rsid w:val="00BD48AC"/>
    <w:rsid w:val="00BD5F1A"/>
    <w:rsid w:val="00BD713D"/>
    <w:rsid w:val="00BD7651"/>
    <w:rsid w:val="00BE00D2"/>
    <w:rsid w:val="00BE1234"/>
    <w:rsid w:val="00BE1780"/>
    <w:rsid w:val="00BE1947"/>
    <w:rsid w:val="00BE1966"/>
    <w:rsid w:val="00BE1F52"/>
    <w:rsid w:val="00BE2436"/>
    <w:rsid w:val="00BE2A41"/>
    <w:rsid w:val="00BE2FA6"/>
    <w:rsid w:val="00BE333F"/>
    <w:rsid w:val="00BE3507"/>
    <w:rsid w:val="00BE4BA4"/>
    <w:rsid w:val="00BE5122"/>
    <w:rsid w:val="00BE5524"/>
    <w:rsid w:val="00BE6604"/>
    <w:rsid w:val="00BE68D0"/>
    <w:rsid w:val="00BE6E86"/>
    <w:rsid w:val="00BE7406"/>
    <w:rsid w:val="00BE7603"/>
    <w:rsid w:val="00BF08B7"/>
    <w:rsid w:val="00BF1051"/>
    <w:rsid w:val="00BF17E5"/>
    <w:rsid w:val="00BF1BF7"/>
    <w:rsid w:val="00BF217F"/>
    <w:rsid w:val="00BF21F8"/>
    <w:rsid w:val="00BF27B6"/>
    <w:rsid w:val="00BF3279"/>
    <w:rsid w:val="00BF3A3D"/>
    <w:rsid w:val="00BF3D5A"/>
    <w:rsid w:val="00BF42D1"/>
    <w:rsid w:val="00BF4334"/>
    <w:rsid w:val="00BF514B"/>
    <w:rsid w:val="00BF6E60"/>
    <w:rsid w:val="00BF7266"/>
    <w:rsid w:val="00BF74C7"/>
    <w:rsid w:val="00BF7F03"/>
    <w:rsid w:val="00C0063C"/>
    <w:rsid w:val="00C009CD"/>
    <w:rsid w:val="00C01475"/>
    <w:rsid w:val="00C015F1"/>
    <w:rsid w:val="00C0180E"/>
    <w:rsid w:val="00C01F33"/>
    <w:rsid w:val="00C02CC6"/>
    <w:rsid w:val="00C0352D"/>
    <w:rsid w:val="00C0398F"/>
    <w:rsid w:val="00C039B8"/>
    <w:rsid w:val="00C040F7"/>
    <w:rsid w:val="00C044AB"/>
    <w:rsid w:val="00C04B69"/>
    <w:rsid w:val="00C04FBF"/>
    <w:rsid w:val="00C05101"/>
    <w:rsid w:val="00C05706"/>
    <w:rsid w:val="00C057E5"/>
    <w:rsid w:val="00C0607E"/>
    <w:rsid w:val="00C068B5"/>
    <w:rsid w:val="00C06932"/>
    <w:rsid w:val="00C07377"/>
    <w:rsid w:val="00C0743A"/>
    <w:rsid w:val="00C07DAA"/>
    <w:rsid w:val="00C10478"/>
    <w:rsid w:val="00C12107"/>
    <w:rsid w:val="00C13643"/>
    <w:rsid w:val="00C140CD"/>
    <w:rsid w:val="00C14D4B"/>
    <w:rsid w:val="00C154BB"/>
    <w:rsid w:val="00C154FC"/>
    <w:rsid w:val="00C15504"/>
    <w:rsid w:val="00C15ADB"/>
    <w:rsid w:val="00C160B2"/>
    <w:rsid w:val="00C165DF"/>
    <w:rsid w:val="00C17993"/>
    <w:rsid w:val="00C209C3"/>
    <w:rsid w:val="00C21576"/>
    <w:rsid w:val="00C23264"/>
    <w:rsid w:val="00C23867"/>
    <w:rsid w:val="00C2461F"/>
    <w:rsid w:val="00C24B09"/>
    <w:rsid w:val="00C24BDA"/>
    <w:rsid w:val="00C25408"/>
    <w:rsid w:val="00C25554"/>
    <w:rsid w:val="00C25751"/>
    <w:rsid w:val="00C25DC1"/>
    <w:rsid w:val="00C26A78"/>
    <w:rsid w:val="00C27259"/>
    <w:rsid w:val="00C279B5"/>
    <w:rsid w:val="00C27C45"/>
    <w:rsid w:val="00C27D6B"/>
    <w:rsid w:val="00C33F82"/>
    <w:rsid w:val="00C33F93"/>
    <w:rsid w:val="00C3497D"/>
    <w:rsid w:val="00C34DD4"/>
    <w:rsid w:val="00C35DB8"/>
    <w:rsid w:val="00C3629B"/>
    <w:rsid w:val="00C36FAD"/>
    <w:rsid w:val="00C3719D"/>
    <w:rsid w:val="00C37CB2"/>
    <w:rsid w:val="00C37F97"/>
    <w:rsid w:val="00C40800"/>
    <w:rsid w:val="00C42465"/>
    <w:rsid w:val="00C4293F"/>
    <w:rsid w:val="00C42FB9"/>
    <w:rsid w:val="00C43813"/>
    <w:rsid w:val="00C44144"/>
    <w:rsid w:val="00C445BE"/>
    <w:rsid w:val="00C44D28"/>
    <w:rsid w:val="00C450A5"/>
    <w:rsid w:val="00C45D95"/>
    <w:rsid w:val="00C46E6C"/>
    <w:rsid w:val="00C473A5"/>
    <w:rsid w:val="00C50773"/>
    <w:rsid w:val="00C50F4E"/>
    <w:rsid w:val="00C5128D"/>
    <w:rsid w:val="00C51EFB"/>
    <w:rsid w:val="00C52E05"/>
    <w:rsid w:val="00C533B2"/>
    <w:rsid w:val="00C542A0"/>
    <w:rsid w:val="00C54710"/>
    <w:rsid w:val="00C54995"/>
    <w:rsid w:val="00C54D41"/>
    <w:rsid w:val="00C5541A"/>
    <w:rsid w:val="00C55CF0"/>
    <w:rsid w:val="00C56080"/>
    <w:rsid w:val="00C56BB3"/>
    <w:rsid w:val="00C573BB"/>
    <w:rsid w:val="00C60783"/>
    <w:rsid w:val="00C6101C"/>
    <w:rsid w:val="00C61371"/>
    <w:rsid w:val="00C619DA"/>
    <w:rsid w:val="00C623C5"/>
    <w:rsid w:val="00C627DA"/>
    <w:rsid w:val="00C62B8D"/>
    <w:rsid w:val="00C62F1E"/>
    <w:rsid w:val="00C63931"/>
    <w:rsid w:val="00C64310"/>
    <w:rsid w:val="00C64672"/>
    <w:rsid w:val="00C65F1E"/>
    <w:rsid w:val="00C66D73"/>
    <w:rsid w:val="00C700AF"/>
    <w:rsid w:val="00C70697"/>
    <w:rsid w:val="00C72093"/>
    <w:rsid w:val="00C72EF4"/>
    <w:rsid w:val="00C732D2"/>
    <w:rsid w:val="00C744FE"/>
    <w:rsid w:val="00C74911"/>
    <w:rsid w:val="00C74A7D"/>
    <w:rsid w:val="00C75A5C"/>
    <w:rsid w:val="00C75D2F"/>
    <w:rsid w:val="00C75E10"/>
    <w:rsid w:val="00C76395"/>
    <w:rsid w:val="00C767BE"/>
    <w:rsid w:val="00C76A57"/>
    <w:rsid w:val="00C76E3C"/>
    <w:rsid w:val="00C77FC5"/>
    <w:rsid w:val="00C80A8C"/>
    <w:rsid w:val="00C80BD6"/>
    <w:rsid w:val="00C81568"/>
    <w:rsid w:val="00C81C07"/>
    <w:rsid w:val="00C8244C"/>
    <w:rsid w:val="00C83793"/>
    <w:rsid w:val="00C838B5"/>
    <w:rsid w:val="00C83DAE"/>
    <w:rsid w:val="00C844DF"/>
    <w:rsid w:val="00C86282"/>
    <w:rsid w:val="00C86E47"/>
    <w:rsid w:val="00C9027A"/>
    <w:rsid w:val="00C9058C"/>
    <w:rsid w:val="00C9068E"/>
    <w:rsid w:val="00C908FC"/>
    <w:rsid w:val="00C909AB"/>
    <w:rsid w:val="00C90E26"/>
    <w:rsid w:val="00C91561"/>
    <w:rsid w:val="00C9308B"/>
    <w:rsid w:val="00C93814"/>
    <w:rsid w:val="00C93C4B"/>
    <w:rsid w:val="00C93D68"/>
    <w:rsid w:val="00C941AC"/>
    <w:rsid w:val="00C944AB"/>
    <w:rsid w:val="00C9460F"/>
    <w:rsid w:val="00C94C13"/>
    <w:rsid w:val="00C94CB0"/>
    <w:rsid w:val="00C9538C"/>
    <w:rsid w:val="00C95B40"/>
    <w:rsid w:val="00C95DAB"/>
    <w:rsid w:val="00C96CCE"/>
    <w:rsid w:val="00C97129"/>
    <w:rsid w:val="00C97B29"/>
    <w:rsid w:val="00CA0100"/>
    <w:rsid w:val="00CA1ED8"/>
    <w:rsid w:val="00CA3DE9"/>
    <w:rsid w:val="00CA3FFA"/>
    <w:rsid w:val="00CA4708"/>
    <w:rsid w:val="00CA4944"/>
    <w:rsid w:val="00CA495D"/>
    <w:rsid w:val="00CA5626"/>
    <w:rsid w:val="00CA5C23"/>
    <w:rsid w:val="00CA63BF"/>
    <w:rsid w:val="00CA694C"/>
    <w:rsid w:val="00CA6EA4"/>
    <w:rsid w:val="00CA70A3"/>
    <w:rsid w:val="00CB1808"/>
    <w:rsid w:val="00CB1906"/>
    <w:rsid w:val="00CB1995"/>
    <w:rsid w:val="00CB1F63"/>
    <w:rsid w:val="00CB271E"/>
    <w:rsid w:val="00CB322D"/>
    <w:rsid w:val="00CB3A0C"/>
    <w:rsid w:val="00CB3B8D"/>
    <w:rsid w:val="00CB4565"/>
    <w:rsid w:val="00CB4B10"/>
    <w:rsid w:val="00CB4D1D"/>
    <w:rsid w:val="00CB5A82"/>
    <w:rsid w:val="00CB7170"/>
    <w:rsid w:val="00CC040E"/>
    <w:rsid w:val="00CC0793"/>
    <w:rsid w:val="00CC0A43"/>
    <w:rsid w:val="00CC0ACB"/>
    <w:rsid w:val="00CC0E1F"/>
    <w:rsid w:val="00CC111F"/>
    <w:rsid w:val="00CC1625"/>
    <w:rsid w:val="00CC1E05"/>
    <w:rsid w:val="00CC1E59"/>
    <w:rsid w:val="00CC2011"/>
    <w:rsid w:val="00CC26FA"/>
    <w:rsid w:val="00CC2A02"/>
    <w:rsid w:val="00CC333D"/>
    <w:rsid w:val="00CC3742"/>
    <w:rsid w:val="00CC3BD1"/>
    <w:rsid w:val="00CC3EA0"/>
    <w:rsid w:val="00CC44AA"/>
    <w:rsid w:val="00CC4757"/>
    <w:rsid w:val="00CC5481"/>
    <w:rsid w:val="00CC6633"/>
    <w:rsid w:val="00CC6B92"/>
    <w:rsid w:val="00CC7B45"/>
    <w:rsid w:val="00CC7DDB"/>
    <w:rsid w:val="00CD0901"/>
    <w:rsid w:val="00CD0945"/>
    <w:rsid w:val="00CD0BC5"/>
    <w:rsid w:val="00CD0BE9"/>
    <w:rsid w:val="00CD0E3C"/>
    <w:rsid w:val="00CD1188"/>
    <w:rsid w:val="00CD1AA2"/>
    <w:rsid w:val="00CD2ED1"/>
    <w:rsid w:val="00CD337B"/>
    <w:rsid w:val="00CD439B"/>
    <w:rsid w:val="00CD4933"/>
    <w:rsid w:val="00CD4FD0"/>
    <w:rsid w:val="00CD545D"/>
    <w:rsid w:val="00CD6EB7"/>
    <w:rsid w:val="00CE0424"/>
    <w:rsid w:val="00CE15B4"/>
    <w:rsid w:val="00CE2B99"/>
    <w:rsid w:val="00CE35CD"/>
    <w:rsid w:val="00CE41DB"/>
    <w:rsid w:val="00CE66D2"/>
    <w:rsid w:val="00CE7561"/>
    <w:rsid w:val="00CF1354"/>
    <w:rsid w:val="00CF1C23"/>
    <w:rsid w:val="00CF32EA"/>
    <w:rsid w:val="00CF38AB"/>
    <w:rsid w:val="00CF3B1F"/>
    <w:rsid w:val="00CF3BF6"/>
    <w:rsid w:val="00CF4020"/>
    <w:rsid w:val="00CF4C72"/>
    <w:rsid w:val="00CF582A"/>
    <w:rsid w:val="00CF621F"/>
    <w:rsid w:val="00CF625B"/>
    <w:rsid w:val="00CF6461"/>
    <w:rsid w:val="00CF687E"/>
    <w:rsid w:val="00CF6A5C"/>
    <w:rsid w:val="00CF6F86"/>
    <w:rsid w:val="00CF7B8F"/>
    <w:rsid w:val="00CF7E97"/>
    <w:rsid w:val="00D00463"/>
    <w:rsid w:val="00D009F4"/>
    <w:rsid w:val="00D0349B"/>
    <w:rsid w:val="00D036B0"/>
    <w:rsid w:val="00D03E72"/>
    <w:rsid w:val="00D044EF"/>
    <w:rsid w:val="00D04779"/>
    <w:rsid w:val="00D0528E"/>
    <w:rsid w:val="00D10249"/>
    <w:rsid w:val="00D1155F"/>
    <w:rsid w:val="00D11593"/>
    <w:rsid w:val="00D115C3"/>
    <w:rsid w:val="00D11897"/>
    <w:rsid w:val="00D12743"/>
    <w:rsid w:val="00D13135"/>
    <w:rsid w:val="00D13E4E"/>
    <w:rsid w:val="00D143D2"/>
    <w:rsid w:val="00D149D9"/>
    <w:rsid w:val="00D14E52"/>
    <w:rsid w:val="00D1568F"/>
    <w:rsid w:val="00D16156"/>
    <w:rsid w:val="00D166CB"/>
    <w:rsid w:val="00D16C1E"/>
    <w:rsid w:val="00D171B8"/>
    <w:rsid w:val="00D171EC"/>
    <w:rsid w:val="00D177FF"/>
    <w:rsid w:val="00D20192"/>
    <w:rsid w:val="00D2081C"/>
    <w:rsid w:val="00D21B7C"/>
    <w:rsid w:val="00D22196"/>
    <w:rsid w:val="00D22F2A"/>
    <w:rsid w:val="00D239A7"/>
    <w:rsid w:val="00D23A63"/>
    <w:rsid w:val="00D23F47"/>
    <w:rsid w:val="00D24887"/>
    <w:rsid w:val="00D2501C"/>
    <w:rsid w:val="00D2542B"/>
    <w:rsid w:val="00D26777"/>
    <w:rsid w:val="00D26808"/>
    <w:rsid w:val="00D26888"/>
    <w:rsid w:val="00D3125B"/>
    <w:rsid w:val="00D32F11"/>
    <w:rsid w:val="00D35215"/>
    <w:rsid w:val="00D35518"/>
    <w:rsid w:val="00D35852"/>
    <w:rsid w:val="00D35E60"/>
    <w:rsid w:val="00D36E71"/>
    <w:rsid w:val="00D376CE"/>
    <w:rsid w:val="00D377E9"/>
    <w:rsid w:val="00D37C25"/>
    <w:rsid w:val="00D37D87"/>
    <w:rsid w:val="00D40B33"/>
    <w:rsid w:val="00D42372"/>
    <w:rsid w:val="00D42B82"/>
    <w:rsid w:val="00D4318F"/>
    <w:rsid w:val="00D438BF"/>
    <w:rsid w:val="00D43D5A"/>
    <w:rsid w:val="00D440F8"/>
    <w:rsid w:val="00D44BF6"/>
    <w:rsid w:val="00D4529B"/>
    <w:rsid w:val="00D45D88"/>
    <w:rsid w:val="00D45F46"/>
    <w:rsid w:val="00D46DD7"/>
    <w:rsid w:val="00D47720"/>
    <w:rsid w:val="00D47A1C"/>
    <w:rsid w:val="00D47E64"/>
    <w:rsid w:val="00D52F33"/>
    <w:rsid w:val="00D53DF3"/>
    <w:rsid w:val="00D546FF"/>
    <w:rsid w:val="00D550EA"/>
    <w:rsid w:val="00D55144"/>
    <w:rsid w:val="00D55AD5"/>
    <w:rsid w:val="00D5683E"/>
    <w:rsid w:val="00D5737D"/>
    <w:rsid w:val="00D576CA"/>
    <w:rsid w:val="00D57834"/>
    <w:rsid w:val="00D603CC"/>
    <w:rsid w:val="00D60584"/>
    <w:rsid w:val="00D6145B"/>
    <w:rsid w:val="00D6169D"/>
    <w:rsid w:val="00D61AF5"/>
    <w:rsid w:val="00D61BEC"/>
    <w:rsid w:val="00D61CEB"/>
    <w:rsid w:val="00D61E01"/>
    <w:rsid w:val="00D624E8"/>
    <w:rsid w:val="00D6306F"/>
    <w:rsid w:val="00D652B5"/>
    <w:rsid w:val="00D65314"/>
    <w:rsid w:val="00D65CD4"/>
    <w:rsid w:val="00D66155"/>
    <w:rsid w:val="00D661FF"/>
    <w:rsid w:val="00D66DB3"/>
    <w:rsid w:val="00D67D20"/>
    <w:rsid w:val="00D704A5"/>
    <w:rsid w:val="00D708B0"/>
    <w:rsid w:val="00D71612"/>
    <w:rsid w:val="00D72729"/>
    <w:rsid w:val="00D728EE"/>
    <w:rsid w:val="00D752A7"/>
    <w:rsid w:val="00D7531F"/>
    <w:rsid w:val="00D753CF"/>
    <w:rsid w:val="00D757E0"/>
    <w:rsid w:val="00D76966"/>
    <w:rsid w:val="00D7696D"/>
    <w:rsid w:val="00D76D3B"/>
    <w:rsid w:val="00D77640"/>
    <w:rsid w:val="00D77B1D"/>
    <w:rsid w:val="00D77CB1"/>
    <w:rsid w:val="00D77EC1"/>
    <w:rsid w:val="00D8021F"/>
    <w:rsid w:val="00D80383"/>
    <w:rsid w:val="00D81570"/>
    <w:rsid w:val="00D81DBA"/>
    <w:rsid w:val="00D823C6"/>
    <w:rsid w:val="00D82F75"/>
    <w:rsid w:val="00D8327F"/>
    <w:rsid w:val="00D83DB9"/>
    <w:rsid w:val="00D854BE"/>
    <w:rsid w:val="00D86BB2"/>
    <w:rsid w:val="00D86CA3"/>
    <w:rsid w:val="00D86CDB"/>
    <w:rsid w:val="00D87197"/>
    <w:rsid w:val="00D871CE"/>
    <w:rsid w:val="00D872BE"/>
    <w:rsid w:val="00D9196D"/>
    <w:rsid w:val="00D91AE1"/>
    <w:rsid w:val="00D92982"/>
    <w:rsid w:val="00D932FD"/>
    <w:rsid w:val="00D938CD"/>
    <w:rsid w:val="00D93B17"/>
    <w:rsid w:val="00D94C8C"/>
    <w:rsid w:val="00D95CE9"/>
    <w:rsid w:val="00D97336"/>
    <w:rsid w:val="00D97414"/>
    <w:rsid w:val="00DA0BEF"/>
    <w:rsid w:val="00DA0BFD"/>
    <w:rsid w:val="00DA16B7"/>
    <w:rsid w:val="00DA1D8F"/>
    <w:rsid w:val="00DA1FBF"/>
    <w:rsid w:val="00DA305E"/>
    <w:rsid w:val="00DA4B6A"/>
    <w:rsid w:val="00DA51FD"/>
    <w:rsid w:val="00DA5326"/>
    <w:rsid w:val="00DA5417"/>
    <w:rsid w:val="00DA56E8"/>
    <w:rsid w:val="00DA7E97"/>
    <w:rsid w:val="00DB0A9F"/>
    <w:rsid w:val="00DB12F4"/>
    <w:rsid w:val="00DB2AB4"/>
    <w:rsid w:val="00DB2E98"/>
    <w:rsid w:val="00DB377D"/>
    <w:rsid w:val="00DB3C8A"/>
    <w:rsid w:val="00DB4749"/>
    <w:rsid w:val="00DB47CD"/>
    <w:rsid w:val="00DB481D"/>
    <w:rsid w:val="00DB4DB1"/>
    <w:rsid w:val="00DB5C51"/>
    <w:rsid w:val="00DB66A4"/>
    <w:rsid w:val="00DB68EE"/>
    <w:rsid w:val="00DB758C"/>
    <w:rsid w:val="00DC1B39"/>
    <w:rsid w:val="00DC2D36"/>
    <w:rsid w:val="00DC37C8"/>
    <w:rsid w:val="00DC4470"/>
    <w:rsid w:val="00DC53EF"/>
    <w:rsid w:val="00DC5FDF"/>
    <w:rsid w:val="00DC7687"/>
    <w:rsid w:val="00DC7BAC"/>
    <w:rsid w:val="00DD0F29"/>
    <w:rsid w:val="00DD139D"/>
    <w:rsid w:val="00DD1BDC"/>
    <w:rsid w:val="00DD261D"/>
    <w:rsid w:val="00DD300C"/>
    <w:rsid w:val="00DD53D0"/>
    <w:rsid w:val="00DD540A"/>
    <w:rsid w:val="00DD6040"/>
    <w:rsid w:val="00DE1365"/>
    <w:rsid w:val="00DE1D75"/>
    <w:rsid w:val="00DE2AFB"/>
    <w:rsid w:val="00DE33FE"/>
    <w:rsid w:val="00DE3B6A"/>
    <w:rsid w:val="00DE4E32"/>
    <w:rsid w:val="00DE5608"/>
    <w:rsid w:val="00DE58D0"/>
    <w:rsid w:val="00DE654F"/>
    <w:rsid w:val="00DE6BF2"/>
    <w:rsid w:val="00DE6D66"/>
    <w:rsid w:val="00DF02F8"/>
    <w:rsid w:val="00DF071C"/>
    <w:rsid w:val="00DF0B4B"/>
    <w:rsid w:val="00DF0B6E"/>
    <w:rsid w:val="00DF15E0"/>
    <w:rsid w:val="00DF1BB4"/>
    <w:rsid w:val="00DF2084"/>
    <w:rsid w:val="00DF29A9"/>
    <w:rsid w:val="00DF2ED0"/>
    <w:rsid w:val="00DF2F68"/>
    <w:rsid w:val="00DF37A0"/>
    <w:rsid w:val="00DF380A"/>
    <w:rsid w:val="00DF426B"/>
    <w:rsid w:val="00DF4ABD"/>
    <w:rsid w:val="00DF579F"/>
    <w:rsid w:val="00DF7161"/>
    <w:rsid w:val="00DF7C0F"/>
    <w:rsid w:val="00E00063"/>
    <w:rsid w:val="00E008CB"/>
    <w:rsid w:val="00E00BD3"/>
    <w:rsid w:val="00E00CC7"/>
    <w:rsid w:val="00E00CF2"/>
    <w:rsid w:val="00E015A1"/>
    <w:rsid w:val="00E018EE"/>
    <w:rsid w:val="00E02E18"/>
    <w:rsid w:val="00E03F6D"/>
    <w:rsid w:val="00E04686"/>
    <w:rsid w:val="00E052FA"/>
    <w:rsid w:val="00E052FD"/>
    <w:rsid w:val="00E05F45"/>
    <w:rsid w:val="00E065A6"/>
    <w:rsid w:val="00E06FD7"/>
    <w:rsid w:val="00E07524"/>
    <w:rsid w:val="00E07783"/>
    <w:rsid w:val="00E07876"/>
    <w:rsid w:val="00E07A18"/>
    <w:rsid w:val="00E10217"/>
    <w:rsid w:val="00E110E7"/>
    <w:rsid w:val="00E11582"/>
    <w:rsid w:val="00E11A9C"/>
    <w:rsid w:val="00E11B20"/>
    <w:rsid w:val="00E11C0C"/>
    <w:rsid w:val="00E12E41"/>
    <w:rsid w:val="00E13554"/>
    <w:rsid w:val="00E14DBD"/>
    <w:rsid w:val="00E15307"/>
    <w:rsid w:val="00E156B4"/>
    <w:rsid w:val="00E159C7"/>
    <w:rsid w:val="00E168DF"/>
    <w:rsid w:val="00E17FA2"/>
    <w:rsid w:val="00E2093E"/>
    <w:rsid w:val="00E211C3"/>
    <w:rsid w:val="00E215AB"/>
    <w:rsid w:val="00E21F3C"/>
    <w:rsid w:val="00E22330"/>
    <w:rsid w:val="00E223AC"/>
    <w:rsid w:val="00E23375"/>
    <w:rsid w:val="00E236ED"/>
    <w:rsid w:val="00E2381B"/>
    <w:rsid w:val="00E2562B"/>
    <w:rsid w:val="00E25FF6"/>
    <w:rsid w:val="00E264F7"/>
    <w:rsid w:val="00E2690D"/>
    <w:rsid w:val="00E269E4"/>
    <w:rsid w:val="00E26D4A"/>
    <w:rsid w:val="00E30717"/>
    <w:rsid w:val="00E30B5A"/>
    <w:rsid w:val="00E3123D"/>
    <w:rsid w:val="00E31461"/>
    <w:rsid w:val="00E31D43"/>
    <w:rsid w:val="00E32608"/>
    <w:rsid w:val="00E3278D"/>
    <w:rsid w:val="00E34188"/>
    <w:rsid w:val="00E348E5"/>
    <w:rsid w:val="00E34B6E"/>
    <w:rsid w:val="00E35559"/>
    <w:rsid w:val="00E37149"/>
    <w:rsid w:val="00E3723A"/>
    <w:rsid w:val="00E37860"/>
    <w:rsid w:val="00E37AEC"/>
    <w:rsid w:val="00E37CD7"/>
    <w:rsid w:val="00E40B4A"/>
    <w:rsid w:val="00E420BE"/>
    <w:rsid w:val="00E43357"/>
    <w:rsid w:val="00E446F1"/>
    <w:rsid w:val="00E44870"/>
    <w:rsid w:val="00E458D2"/>
    <w:rsid w:val="00E45C74"/>
    <w:rsid w:val="00E46886"/>
    <w:rsid w:val="00E46B43"/>
    <w:rsid w:val="00E473A5"/>
    <w:rsid w:val="00E47AEF"/>
    <w:rsid w:val="00E47E45"/>
    <w:rsid w:val="00E47EDE"/>
    <w:rsid w:val="00E50A7F"/>
    <w:rsid w:val="00E51361"/>
    <w:rsid w:val="00E51C1E"/>
    <w:rsid w:val="00E526C4"/>
    <w:rsid w:val="00E52F9C"/>
    <w:rsid w:val="00E53B4B"/>
    <w:rsid w:val="00E53B75"/>
    <w:rsid w:val="00E53F51"/>
    <w:rsid w:val="00E54657"/>
    <w:rsid w:val="00E54813"/>
    <w:rsid w:val="00E54D7E"/>
    <w:rsid w:val="00E54E3B"/>
    <w:rsid w:val="00E54FDA"/>
    <w:rsid w:val="00E54FE8"/>
    <w:rsid w:val="00E55F64"/>
    <w:rsid w:val="00E56478"/>
    <w:rsid w:val="00E56899"/>
    <w:rsid w:val="00E569C7"/>
    <w:rsid w:val="00E56A9A"/>
    <w:rsid w:val="00E57377"/>
    <w:rsid w:val="00E57565"/>
    <w:rsid w:val="00E60141"/>
    <w:rsid w:val="00E60A4E"/>
    <w:rsid w:val="00E63838"/>
    <w:rsid w:val="00E63976"/>
    <w:rsid w:val="00E64434"/>
    <w:rsid w:val="00E64441"/>
    <w:rsid w:val="00E6450A"/>
    <w:rsid w:val="00E64730"/>
    <w:rsid w:val="00E64BDA"/>
    <w:rsid w:val="00E65DE6"/>
    <w:rsid w:val="00E66076"/>
    <w:rsid w:val="00E660DB"/>
    <w:rsid w:val="00E6694C"/>
    <w:rsid w:val="00E675CF"/>
    <w:rsid w:val="00E67C51"/>
    <w:rsid w:val="00E7065D"/>
    <w:rsid w:val="00E72C09"/>
    <w:rsid w:val="00E72E82"/>
    <w:rsid w:val="00E72EFC"/>
    <w:rsid w:val="00E73019"/>
    <w:rsid w:val="00E75523"/>
    <w:rsid w:val="00E75817"/>
    <w:rsid w:val="00E758EC"/>
    <w:rsid w:val="00E8234C"/>
    <w:rsid w:val="00E8274F"/>
    <w:rsid w:val="00E827E0"/>
    <w:rsid w:val="00E82863"/>
    <w:rsid w:val="00E82FEF"/>
    <w:rsid w:val="00E83030"/>
    <w:rsid w:val="00E8371B"/>
    <w:rsid w:val="00E838B0"/>
    <w:rsid w:val="00E83AA9"/>
    <w:rsid w:val="00E8506C"/>
    <w:rsid w:val="00E85681"/>
    <w:rsid w:val="00E85928"/>
    <w:rsid w:val="00E85AE5"/>
    <w:rsid w:val="00E875E6"/>
    <w:rsid w:val="00E87822"/>
    <w:rsid w:val="00E87FA1"/>
    <w:rsid w:val="00E90395"/>
    <w:rsid w:val="00E90E49"/>
    <w:rsid w:val="00E911C6"/>
    <w:rsid w:val="00E917F9"/>
    <w:rsid w:val="00E92856"/>
    <w:rsid w:val="00E9291C"/>
    <w:rsid w:val="00E93596"/>
    <w:rsid w:val="00E93FFE"/>
    <w:rsid w:val="00E944BF"/>
    <w:rsid w:val="00E946D7"/>
    <w:rsid w:val="00E94F8A"/>
    <w:rsid w:val="00E961DE"/>
    <w:rsid w:val="00E97804"/>
    <w:rsid w:val="00EA095E"/>
    <w:rsid w:val="00EA1885"/>
    <w:rsid w:val="00EA1E42"/>
    <w:rsid w:val="00EA29BC"/>
    <w:rsid w:val="00EA3DAA"/>
    <w:rsid w:val="00EA4F7C"/>
    <w:rsid w:val="00EA571C"/>
    <w:rsid w:val="00EA57C9"/>
    <w:rsid w:val="00EA5A48"/>
    <w:rsid w:val="00EA617D"/>
    <w:rsid w:val="00EA7A41"/>
    <w:rsid w:val="00EB01DF"/>
    <w:rsid w:val="00EB077B"/>
    <w:rsid w:val="00EB0C4D"/>
    <w:rsid w:val="00EB1120"/>
    <w:rsid w:val="00EB11D7"/>
    <w:rsid w:val="00EB40EB"/>
    <w:rsid w:val="00EB4EA2"/>
    <w:rsid w:val="00EB56C3"/>
    <w:rsid w:val="00EB61C8"/>
    <w:rsid w:val="00EB6C46"/>
    <w:rsid w:val="00EC083D"/>
    <w:rsid w:val="00EC0D64"/>
    <w:rsid w:val="00EC1045"/>
    <w:rsid w:val="00EC19C9"/>
    <w:rsid w:val="00EC2066"/>
    <w:rsid w:val="00EC24D5"/>
    <w:rsid w:val="00EC27C6"/>
    <w:rsid w:val="00EC4207"/>
    <w:rsid w:val="00EC4447"/>
    <w:rsid w:val="00EC49E6"/>
    <w:rsid w:val="00EC5653"/>
    <w:rsid w:val="00EC568E"/>
    <w:rsid w:val="00EC6C7F"/>
    <w:rsid w:val="00EC71CE"/>
    <w:rsid w:val="00EC73AC"/>
    <w:rsid w:val="00EC758F"/>
    <w:rsid w:val="00EC794B"/>
    <w:rsid w:val="00EC7CAE"/>
    <w:rsid w:val="00EC7E94"/>
    <w:rsid w:val="00ED1006"/>
    <w:rsid w:val="00ED1141"/>
    <w:rsid w:val="00ED121D"/>
    <w:rsid w:val="00ED1A41"/>
    <w:rsid w:val="00ED2E2F"/>
    <w:rsid w:val="00ED2E7D"/>
    <w:rsid w:val="00ED32A1"/>
    <w:rsid w:val="00ED3583"/>
    <w:rsid w:val="00ED406E"/>
    <w:rsid w:val="00ED40A2"/>
    <w:rsid w:val="00ED47EE"/>
    <w:rsid w:val="00ED486B"/>
    <w:rsid w:val="00ED6877"/>
    <w:rsid w:val="00ED6A7D"/>
    <w:rsid w:val="00ED6C52"/>
    <w:rsid w:val="00EE07E6"/>
    <w:rsid w:val="00EE0DE3"/>
    <w:rsid w:val="00EE173D"/>
    <w:rsid w:val="00EE2034"/>
    <w:rsid w:val="00EE283F"/>
    <w:rsid w:val="00EE29C6"/>
    <w:rsid w:val="00EE2B48"/>
    <w:rsid w:val="00EE427A"/>
    <w:rsid w:val="00EE435A"/>
    <w:rsid w:val="00EE4AAB"/>
    <w:rsid w:val="00EE4F13"/>
    <w:rsid w:val="00EE5151"/>
    <w:rsid w:val="00EE5784"/>
    <w:rsid w:val="00EE5949"/>
    <w:rsid w:val="00EE68A5"/>
    <w:rsid w:val="00EE6BA6"/>
    <w:rsid w:val="00EE7FA2"/>
    <w:rsid w:val="00EF02F5"/>
    <w:rsid w:val="00EF18FE"/>
    <w:rsid w:val="00EF19E6"/>
    <w:rsid w:val="00EF2251"/>
    <w:rsid w:val="00EF2283"/>
    <w:rsid w:val="00EF2A44"/>
    <w:rsid w:val="00EF3121"/>
    <w:rsid w:val="00EF3471"/>
    <w:rsid w:val="00EF475C"/>
    <w:rsid w:val="00EF4F55"/>
    <w:rsid w:val="00EF51BD"/>
    <w:rsid w:val="00EF55CA"/>
    <w:rsid w:val="00EF55EB"/>
    <w:rsid w:val="00EF5787"/>
    <w:rsid w:val="00EF60D0"/>
    <w:rsid w:val="00EF62CF"/>
    <w:rsid w:val="00EF7228"/>
    <w:rsid w:val="00EF7760"/>
    <w:rsid w:val="00EF796A"/>
    <w:rsid w:val="00F00FE8"/>
    <w:rsid w:val="00F016ED"/>
    <w:rsid w:val="00F01C09"/>
    <w:rsid w:val="00F01DC3"/>
    <w:rsid w:val="00F0263A"/>
    <w:rsid w:val="00F0353A"/>
    <w:rsid w:val="00F048BB"/>
    <w:rsid w:val="00F04A6E"/>
    <w:rsid w:val="00F051B7"/>
    <w:rsid w:val="00F0528D"/>
    <w:rsid w:val="00F06C67"/>
    <w:rsid w:val="00F06DFD"/>
    <w:rsid w:val="00F071D1"/>
    <w:rsid w:val="00F07533"/>
    <w:rsid w:val="00F1025E"/>
    <w:rsid w:val="00F10629"/>
    <w:rsid w:val="00F108ED"/>
    <w:rsid w:val="00F12AA0"/>
    <w:rsid w:val="00F12F62"/>
    <w:rsid w:val="00F130CB"/>
    <w:rsid w:val="00F1407B"/>
    <w:rsid w:val="00F142B4"/>
    <w:rsid w:val="00F14B44"/>
    <w:rsid w:val="00F14D3E"/>
    <w:rsid w:val="00F15FA5"/>
    <w:rsid w:val="00F1621E"/>
    <w:rsid w:val="00F16964"/>
    <w:rsid w:val="00F20381"/>
    <w:rsid w:val="00F209B7"/>
    <w:rsid w:val="00F2376F"/>
    <w:rsid w:val="00F243D8"/>
    <w:rsid w:val="00F25860"/>
    <w:rsid w:val="00F261F1"/>
    <w:rsid w:val="00F26A94"/>
    <w:rsid w:val="00F30668"/>
    <w:rsid w:val="00F30828"/>
    <w:rsid w:val="00F308A2"/>
    <w:rsid w:val="00F310D2"/>
    <w:rsid w:val="00F313D6"/>
    <w:rsid w:val="00F331B0"/>
    <w:rsid w:val="00F33E66"/>
    <w:rsid w:val="00F34179"/>
    <w:rsid w:val="00F35F7C"/>
    <w:rsid w:val="00F36E19"/>
    <w:rsid w:val="00F37F61"/>
    <w:rsid w:val="00F402A0"/>
    <w:rsid w:val="00F40F0C"/>
    <w:rsid w:val="00F41655"/>
    <w:rsid w:val="00F416D1"/>
    <w:rsid w:val="00F41F2C"/>
    <w:rsid w:val="00F420E7"/>
    <w:rsid w:val="00F42187"/>
    <w:rsid w:val="00F426EC"/>
    <w:rsid w:val="00F429F9"/>
    <w:rsid w:val="00F4303D"/>
    <w:rsid w:val="00F447D9"/>
    <w:rsid w:val="00F449AF"/>
    <w:rsid w:val="00F4605E"/>
    <w:rsid w:val="00F460D2"/>
    <w:rsid w:val="00F470C6"/>
    <w:rsid w:val="00F4766C"/>
    <w:rsid w:val="00F5060E"/>
    <w:rsid w:val="00F507D1"/>
    <w:rsid w:val="00F508D2"/>
    <w:rsid w:val="00F516E5"/>
    <w:rsid w:val="00F519CE"/>
    <w:rsid w:val="00F51ADA"/>
    <w:rsid w:val="00F51B95"/>
    <w:rsid w:val="00F51C5E"/>
    <w:rsid w:val="00F51FB3"/>
    <w:rsid w:val="00F526AF"/>
    <w:rsid w:val="00F5312E"/>
    <w:rsid w:val="00F53BA5"/>
    <w:rsid w:val="00F53F68"/>
    <w:rsid w:val="00F55D56"/>
    <w:rsid w:val="00F57226"/>
    <w:rsid w:val="00F5776E"/>
    <w:rsid w:val="00F60203"/>
    <w:rsid w:val="00F60301"/>
    <w:rsid w:val="00F607C5"/>
    <w:rsid w:val="00F60DEA"/>
    <w:rsid w:val="00F60E63"/>
    <w:rsid w:val="00F625B8"/>
    <w:rsid w:val="00F6302A"/>
    <w:rsid w:val="00F63950"/>
    <w:rsid w:val="00F64C2B"/>
    <w:rsid w:val="00F651BE"/>
    <w:rsid w:val="00F65C45"/>
    <w:rsid w:val="00F665A5"/>
    <w:rsid w:val="00F66E47"/>
    <w:rsid w:val="00F67AD5"/>
    <w:rsid w:val="00F67F53"/>
    <w:rsid w:val="00F7004C"/>
    <w:rsid w:val="00F703BE"/>
    <w:rsid w:val="00F7121C"/>
    <w:rsid w:val="00F71781"/>
    <w:rsid w:val="00F71F69"/>
    <w:rsid w:val="00F720DC"/>
    <w:rsid w:val="00F723BC"/>
    <w:rsid w:val="00F724A7"/>
    <w:rsid w:val="00F72B72"/>
    <w:rsid w:val="00F736A3"/>
    <w:rsid w:val="00F74BB9"/>
    <w:rsid w:val="00F75582"/>
    <w:rsid w:val="00F76A3C"/>
    <w:rsid w:val="00F76EFA"/>
    <w:rsid w:val="00F804BE"/>
    <w:rsid w:val="00F81147"/>
    <w:rsid w:val="00F817CE"/>
    <w:rsid w:val="00F82DB1"/>
    <w:rsid w:val="00F830DE"/>
    <w:rsid w:val="00F84207"/>
    <w:rsid w:val="00F8456C"/>
    <w:rsid w:val="00F858B3"/>
    <w:rsid w:val="00F859D8"/>
    <w:rsid w:val="00F85CB2"/>
    <w:rsid w:val="00F862CA"/>
    <w:rsid w:val="00F868F5"/>
    <w:rsid w:val="00F876D6"/>
    <w:rsid w:val="00F87953"/>
    <w:rsid w:val="00F87A33"/>
    <w:rsid w:val="00F87E32"/>
    <w:rsid w:val="00F9056A"/>
    <w:rsid w:val="00F90B2A"/>
    <w:rsid w:val="00F90F8D"/>
    <w:rsid w:val="00F91173"/>
    <w:rsid w:val="00F91BBD"/>
    <w:rsid w:val="00F926C5"/>
    <w:rsid w:val="00F92782"/>
    <w:rsid w:val="00F929B0"/>
    <w:rsid w:val="00F93AA9"/>
    <w:rsid w:val="00F94E61"/>
    <w:rsid w:val="00F94EC3"/>
    <w:rsid w:val="00F953FB"/>
    <w:rsid w:val="00F96404"/>
    <w:rsid w:val="00F96538"/>
    <w:rsid w:val="00F96955"/>
    <w:rsid w:val="00F96985"/>
    <w:rsid w:val="00F97838"/>
    <w:rsid w:val="00FA2356"/>
    <w:rsid w:val="00FA279E"/>
    <w:rsid w:val="00FA2BB3"/>
    <w:rsid w:val="00FA3654"/>
    <w:rsid w:val="00FA3B46"/>
    <w:rsid w:val="00FA4209"/>
    <w:rsid w:val="00FA431D"/>
    <w:rsid w:val="00FA4F4A"/>
    <w:rsid w:val="00FA6132"/>
    <w:rsid w:val="00FB0742"/>
    <w:rsid w:val="00FB437A"/>
    <w:rsid w:val="00FB49BF"/>
    <w:rsid w:val="00FB4C80"/>
    <w:rsid w:val="00FB5834"/>
    <w:rsid w:val="00FB599B"/>
    <w:rsid w:val="00FB5DDD"/>
    <w:rsid w:val="00FB6A6A"/>
    <w:rsid w:val="00FC0906"/>
    <w:rsid w:val="00FC11A5"/>
    <w:rsid w:val="00FC12FA"/>
    <w:rsid w:val="00FC179B"/>
    <w:rsid w:val="00FC3928"/>
    <w:rsid w:val="00FC3B56"/>
    <w:rsid w:val="00FC3B6B"/>
    <w:rsid w:val="00FC3C3B"/>
    <w:rsid w:val="00FC412B"/>
    <w:rsid w:val="00FC5582"/>
    <w:rsid w:val="00FC5882"/>
    <w:rsid w:val="00FC64DE"/>
    <w:rsid w:val="00FC7429"/>
    <w:rsid w:val="00FD07F6"/>
    <w:rsid w:val="00FD097F"/>
    <w:rsid w:val="00FD151D"/>
    <w:rsid w:val="00FD1EC8"/>
    <w:rsid w:val="00FD1ED0"/>
    <w:rsid w:val="00FD1F77"/>
    <w:rsid w:val="00FD264E"/>
    <w:rsid w:val="00FD369E"/>
    <w:rsid w:val="00FD4118"/>
    <w:rsid w:val="00FD4180"/>
    <w:rsid w:val="00FD42BB"/>
    <w:rsid w:val="00FD47ED"/>
    <w:rsid w:val="00FD6000"/>
    <w:rsid w:val="00FD7268"/>
    <w:rsid w:val="00FD73DB"/>
    <w:rsid w:val="00FD74DB"/>
    <w:rsid w:val="00FD7660"/>
    <w:rsid w:val="00FE00C1"/>
    <w:rsid w:val="00FE0655"/>
    <w:rsid w:val="00FE0DDB"/>
    <w:rsid w:val="00FE1C0B"/>
    <w:rsid w:val="00FE2365"/>
    <w:rsid w:val="00FE26F3"/>
    <w:rsid w:val="00FE2728"/>
    <w:rsid w:val="00FE32BC"/>
    <w:rsid w:val="00FE37D7"/>
    <w:rsid w:val="00FE3D3A"/>
    <w:rsid w:val="00FE47DC"/>
    <w:rsid w:val="00FE4C7B"/>
    <w:rsid w:val="00FE4FF9"/>
    <w:rsid w:val="00FE62EA"/>
    <w:rsid w:val="00FE68E0"/>
    <w:rsid w:val="00FE68F6"/>
    <w:rsid w:val="00FE7336"/>
    <w:rsid w:val="00FE785E"/>
    <w:rsid w:val="00FE787C"/>
    <w:rsid w:val="00FE7CE4"/>
    <w:rsid w:val="00FE7F4F"/>
    <w:rsid w:val="00FF1509"/>
    <w:rsid w:val="00FF1FE3"/>
    <w:rsid w:val="00FF3353"/>
    <w:rsid w:val="00FF387A"/>
    <w:rsid w:val="00FF45A5"/>
    <w:rsid w:val="00FF5247"/>
    <w:rsid w:val="00FF5C91"/>
    <w:rsid w:val="00FF68C5"/>
    <w:rsid w:val="00FF77E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uiPriority="35" w:qFormat="1"/>
    <w:lsdException w:name="table of figures" w:uiPriority="99"/>
    <w:lsdException w:name="footnote reference" w:qFormat="1"/>
    <w:lsdException w:name="annotation reference" w:qFormat="1"/>
    <w:lsdException w:name="List 5" w:qFormat="1"/>
    <w:lsdException w:name="Title" w:qFormat="1"/>
    <w:lsdException w:name="Default Paragraph Font" w:uiPriority="1"/>
    <w:lsdException w:name="Subtitle" w:qFormat="1"/>
    <w:lsdException w:name="Body Text 2" w:qFormat="1"/>
    <w:lsdException w:name="Hyperlink" w:uiPriority="99" w:qFormat="1"/>
    <w:lsdException w:name="Strong" w:uiPriority="22" w:qFormat="1"/>
    <w:lsdException w:name="Emphasis" w:qFormat="1"/>
    <w:lsdException w:name="Plain Text" w:uiPriority="99" w:qFormat="1"/>
    <w:lsdException w:name="Normal (Web)" w:uiPriority="99"/>
    <w:lsdException w:name="HTML Code"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6A0D6E"/>
    <w:pPr>
      <w:widowControl w:val="0"/>
      <w:jc w:val="both"/>
    </w:pPr>
    <w:rPr>
      <w:rFonts w:asciiTheme="minorHAnsi" w:hAnsiTheme="minorHAnsi" w:cstheme="minorBidi"/>
      <w:kern w:val="2"/>
      <w:sz w:val="21"/>
      <w:szCs w:val="22"/>
      <w:lang w:val="en-US" w:eastAsia="zh-CN"/>
    </w:rPr>
  </w:style>
  <w:style w:type="paragraph" w:styleId="1">
    <w:name w:val="heading 1"/>
    <w:aliases w:val="H1"/>
    <w:next w:val="a1"/>
    <w:link w:val="1Char"/>
    <w:qFormat/>
    <w:rsid w:val="00835AA4"/>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0">
    <w:name w:val="heading 2"/>
    <w:basedOn w:val="1"/>
    <w:next w:val="a1"/>
    <w:link w:val="2Char"/>
    <w:qFormat/>
    <w:rsid w:val="00835AA4"/>
    <w:pPr>
      <w:numPr>
        <w:ilvl w:val="1"/>
      </w:numPr>
      <w:pBdr>
        <w:top w:val="none" w:sz="0" w:space="0" w:color="auto"/>
      </w:pBdr>
      <w:spacing w:before="180"/>
      <w:outlineLvl w:val="1"/>
    </w:pPr>
    <w:rPr>
      <w:sz w:val="32"/>
    </w:rPr>
  </w:style>
  <w:style w:type="paragraph" w:styleId="31">
    <w:name w:val="heading 3"/>
    <w:aliases w:val="Underrubrik2,H3"/>
    <w:basedOn w:val="20"/>
    <w:next w:val="a1"/>
    <w:link w:val="3Char"/>
    <w:qFormat/>
    <w:rsid w:val="00835AA4"/>
    <w:pPr>
      <w:numPr>
        <w:ilvl w:val="2"/>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835AA4"/>
    <w:pPr>
      <w:numPr>
        <w:ilvl w:val="3"/>
      </w:numPr>
      <w:outlineLvl w:val="3"/>
    </w:pPr>
    <w:rPr>
      <w:sz w:val="24"/>
    </w:rPr>
  </w:style>
  <w:style w:type="paragraph" w:styleId="5">
    <w:name w:val="heading 5"/>
    <w:basedOn w:val="41"/>
    <w:next w:val="a1"/>
    <w:link w:val="5Char"/>
    <w:qFormat/>
    <w:rsid w:val="00835AA4"/>
    <w:pPr>
      <w:numPr>
        <w:ilvl w:val="4"/>
      </w:numPr>
      <w:outlineLvl w:val="4"/>
    </w:pPr>
    <w:rPr>
      <w:sz w:val="22"/>
    </w:rPr>
  </w:style>
  <w:style w:type="paragraph" w:styleId="6">
    <w:name w:val="heading 6"/>
    <w:basedOn w:val="H6"/>
    <w:next w:val="a1"/>
    <w:link w:val="6Char"/>
    <w:qFormat/>
    <w:rsid w:val="00835AA4"/>
    <w:pPr>
      <w:numPr>
        <w:ilvl w:val="5"/>
      </w:numPr>
      <w:outlineLvl w:val="5"/>
    </w:pPr>
  </w:style>
  <w:style w:type="paragraph" w:styleId="7">
    <w:name w:val="heading 7"/>
    <w:basedOn w:val="H6"/>
    <w:next w:val="a1"/>
    <w:link w:val="7Char"/>
    <w:qFormat/>
    <w:rsid w:val="00835AA4"/>
    <w:pPr>
      <w:numPr>
        <w:ilvl w:val="6"/>
      </w:numPr>
      <w:outlineLvl w:val="6"/>
    </w:pPr>
  </w:style>
  <w:style w:type="paragraph" w:styleId="8">
    <w:name w:val="heading 8"/>
    <w:basedOn w:val="1"/>
    <w:next w:val="a1"/>
    <w:link w:val="8Char"/>
    <w:qFormat/>
    <w:rsid w:val="00835AA4"/>
    <w:pPr>
      <w:numPr>
        <w:ilvl w:val="7"/>
      </w:numPr>
      <w:outlineLvl w:val="7"/>
    </w:pPr>
  </w:style>
  <w:style w:type="paragraph" w:styleId="9">
    <w:name w:val="heading 9"/>
    <w:basedOn w:val="8"/>
    <w:next w:val="a1"/>
    <w:link w:val="9Char"/>
    <w:qFormat/>
    <w:rsid w:val="00835AA4"/>
    <w:pPr>
      <w:numPr>
        <w:ilvl w:val="8"/>
      </w:numPr>
      <w:outlineLvl w:val="8"/>
    </w:pPr>
  </w:style>
  <w:style w:type="character" w:default="1" w:styleId="a2">
    <w:name w:val="Default Paragraph Font"/>
    <w:uiPriority w:val="1"/>
    <w:semiHidden/>
    <w:unhideWhenUsed/>
    <w:rsid w:val="006A0D6E"/>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6A0D6E"/>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
    <w:basedOn w:val="a1"/>
    <w:next w:val="a1"/>
    <w:link w:val="Char"/>
    <w:uiPriority w:val="35"/>
    <w:qFormat/>
    <w:rsid w:val="00835AA4"/>
    <w:pPr>
      <w:spacing w:before="120" w:after="120"/>
    </w:pPr>
    <w:rPr>
      <w:b/>
      <w:lang w:eastAsia="en-GB"/>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9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0"/>
    <w:rsid w:val="00835AA4"/>
    <w:pPr>
      <w:shd w:val="clear" w:color="auto" w:fill="000080"/>
    </w:pPr>
    <w:rPr>
      <w:rFonts w:ascii="Tahoma" w:hAnsi="Tahoma" w:cs="Tahoma"/>
    </w:rPr>
  </w:style>
  <w:style w:type="paragraph" w:styleId="21">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2"/>
    <w:qFormat/>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3">
    <w:name w:val="List 4"/>
    <w:basedOn w:val="33"/>
    <w:rsid w:val="00835AA4"/>
    <w:pPr>
      <w:ind w:left="1418"/>
    </w:pPr>
  </w:style>
  <w:style w:type="paragraph" w:styleId="52">
    <w:name w:val="List 5"/>
    <w:basedOn w:val="43"/>
    <w:qFormat/>
    <w:rsid w:val="00835AA4"/>
    <w:pPr>
      <w:ind w:left="1702"/>
    </w:pPr>
  </w:style>
  <w:style w:type="paragraph" w:customStyle="1" w:styleId="EditorsNote">
    <w:name w:val="Editor's Note"/>
    <w:aliases w:val="EN"/>
    <w:basedOn w:val="NO"/>
    <w:link w:val="EditorsNoteChar"/>
    <w:qFormat/>
    <w:rsid w:val="00835AA4"/>
    <w:rPr>
      <w:color w:val="FF0000"/>
      <w:lang w:val="x-none" w:eastAsia="x-none"/>
    </w:rPr>
  </w:style>
  <w:style w:type="paragraph" w:styleId="40">
    <w:name w:val="List Bullet 4"/>
    <w:basedOn w:val="30"/>
    <w:rsid w:val="00835AA4"/>
    <w:pPr>
      <w:numPr>
        <w:numId w:val="9"/>
      </w:numPr>
    </w:pPr>
  </w:style>
  <w:style w:type="paragraph" w:styleId="50">
    <w:name w:val="List Bullet 5"/>
    <w:basedOn w:val="40"/>
    <w:rsid w:val="00835AA4"/>
    <w:pPr>
      <w:numPr>
        <w:numId w:val="10"/>
      </w:numPr>
    </w:pPr>
  </w:style>
  <w:style w:type="paragraph" w:styleId="ac">
    <w:name w:val="footer"/>
    <w:basedOn w:val="a9"/>
    <w:link w:val="Char3"/>
    <w:uiPriority w:val="99"/>
    <w:qFormat/>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AvtalBr1,bt"/>
    <w:basedOn w:val="a1"/>
    <w:link w:val="Char5"/>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qFormat/>
    <w:rsid w:val="00835AA4"/>
    <w:rPr>
      <w:sz w:val="16"/>
      <w:szCs w:val="16"/>
    </w:rPr>
  </w:style>
  <w:style w:type="paragraph" w:styleId="af2">
    <w:name w:val="annotation text"/>
    <w:basedOn w:val="a1"/>
    <w:link w:val="Char6"/>
    <w:uiPriority w:val="99"/>
    <w:qFormat/>
    <w:rsid w:val="00835AA4"/>
  </w:style>
  <w:style w:type="paragraph" w:styleId="af3">
    <w:name w:val="annotation subject"/>
    <w:basedOn w:val="af2"/>
    <w:next w:val="af2"/>
    <w:link w:val="Char7"/>
    <w:rsid w:val="00835AA4"/>
    <w:rPr>
      <w:b/>
      <w:bCs/>
    </w:rPr>
  </w:style>
  <w:style w:type="character" w:customStyle="1" w:styleId="1Char">
    <w:name w:val="标题 1 Char"/>
    <w:aliases w:val="H1 Char"/>
    <w:link w:val="1"/>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qFormat/>
    <w:rsid w:val="00835AA4"/>
    <w:rPr>
      <w:rFonts w:ascii="Times New Roman" w:hAnsi="Times New Roman"/>
    </w:rPr>
  </w:style>
  <w:style w:type="paragraph" w:customStyle="1" w:styleId="B4">
    <w:name w:val="B4"/>
    <w:basedOn w:val="43"/>
    <w:link w:val="B4Char"/>
    <w:qFormat/>
    <w:rsid w:val="00835AA4"/>
    <w:rPr>
      <w:rFonts w:ascii="Times New Roman" w:hAnsi="Times New Roman"/>
    </w:rPr>
  </w:style>
  <w:style w:type="paragraph" w:customStyle="1" w:styleId="Proposal">
    <w:name w:val="Proposal"/>
    <w:basedOn w:val="a8"/>
    <w:rsid w:val="00835AA4"/>
    <w:pPr>
      <w:numPr>
        <w:numId w:val="2"/>
      </w:numPr>
      <w:tabs>
        <w:tab w:val="clear" w:pos="1304"/>
        <w:tab w:val="num" w:pos="720"/>
        <w:tab w:val="left" w:pos="1701"/>
      </w:tabs>
      <w:ind w:left="720" w:hanging="720"/>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rsid w:val="00835AA4"/>
    <w:rPr>
      <w:rFonts w:ascii="Arial" w:hAnsi="Arial"/>
      <w:lang w:eastAsia="zh-CN"/>
    </w:rPr>
  </w:style>
  <w:style w:type="paragraph" w:customStyle="1" w:styleId="B5">
    <w:name w:val="B5"/>
    <w:basedOn w:val="52"/>
    <w:link w:val="B5Char"/>
    <w:qFormat/>
    <w:rsid w:val="00835AA4"/>
    <w:rPr>
      <w:rFonts w:ascii="Times New Roman" w:hAnsi="Times New Roman"/>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qFormat/>
    <w:rsid w:val="00835AA4"/>
    <w:rPr>
      <w:rFonts w:ascii="Times New Roman" w:hAnsi="Times New Roman"/>
      <w:lang w:eastAsia="ja-JP"/>
    </w:rPr>
  </w:style>
  <w:style w:type="character" w:customStyle="1" w:styleId="B5Char">
    <w:name w:val="B5 Char"/>
    <w:link w:val="B5"/>
    <w:qFormat/>
    <w:rsid w:val="00835AA4"/>
    <w:rPr>
      <w:rFonts w:ascii="Times New Roman" w:hAnsi="Times New Roman"/>
      <w:lang w:eastAsia="ja-JP"/>
    </w:rPr>
  </w:style>
  <w:style w:type="paragraph" w:customStyle="1" w:styleId="B6">
    <w:name w:val="B6"/>
    <w:basedOn w:val="B5"/>
    <w:link w:val="B6Char"/>
    <w:qFormat/>
    <w:rsid w:val="00835AA4"/>
    <w:pPr>
      <w:ind w:left="1985"/>
    </w:pPr>
  </w:style>
  <w:style w:type="character" w:customStyle="1" w:styleId="B6Char">
    <w:name w:val="B6 Char"/>
    <w:link w:val="B6"/>
    <w:qFormat/>
    <w:rsid w:val="00835AA4"/>
    <w:rPr>
      <w:rFonts w:ascii="Times New Roman" w:hAnsi="Times New Roman"/>
      <w:lang w:eastAsia="ja-JP"/>
    </w:rPr>
  </w:style>
  <w:style w:type="paragraph" w:customStyle="1" w:styleId="B7">
    <w:name w:val="B7"/>
    <w:basedOn w:val="B6"/>
    <w:link w:val="B7Char"/>
    <w:qFormat/>
    <w:rsid w:val="00835AA4"/>
    <w:pPr>
      <w:ind w:left="2269"/>
    </w:pPr>
  </w:style>
  <w:style w:type="character" w:customStyle="1" w:styleId="B7Char">
    <w:name w:val="B7 Char"/>
    <w:basedOn w:val="B6Char"/>
    <w:link w:val="B7"/>
    <w:qFormat/>
    <w:rsid w:val="00835AA4"/>
    <w:rPr>
      <w:rFonts w:ascii="Times New Roman" w:hAnsi="Times New Roman"/>
      <w:lang w:eastAsia="ja-JP"/>
    </w:rPr>
  </w:style>
  <w:style w:type="paragraph" w:customStyle="1" w:styleId="B8">
    <w:name w:val="B8"/>
    <w:basedOn w:val="B7"/>
    <w:link w:val="B8Char"/>
    <w:qFormat/>
    <w:rsid w:val="00835AA4"/>
    <w:pPr>
      <w:ind w:left="2552"/>
    </w:p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link w:val="af2"/>
    <w:uiPriority w:val="99"/>
    <w:qFormat/>
    <w:rsid w:val="00835AA4"/>
    <w:rPr>
      <w:rFonts w:ascii="Times New Roman" w:hAnsi="Times New Roman"/>
      <w:lang w:eastAsia="ja-JP"/>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0">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835AA4"/>
    <w:rPr>
      <w:rFonts w:ascii="Arial" w:hAnsi="Arial"/>
      <w:b/>
      <w:noProof/>
      <w:sz w:val="18"/>
      <w:lang w:eastAsia="ja-JP"/>
    </w:rPr>
  </w:style>
  <w:style w:type="character" w:customStyle="1" w:styleId="Char3">
    <w:name w:val="页脚 Char"/>
    <w:link w:val="ac"/>
    <w:uiPriority w:val="99"/>
    <w:qFormat/>
    <w:rsid w:val="00835AA4"/>
    <w:rPr>
      <w:rFonts w:ascii="Arial" w:hAnsi="Arial"/>
      <w:b/>
      <w:i/>
      <w:noProof/>
      <w:sz w:val="18"/>
      <w:lang w:eastAsia="ja-JP"/>
    </w:rPr>
  </w:style>
  <w:style w:type="character" w:customStyle="1" w:styleId="Char2">
    <w:name w:val="脚注文本 Char"/>
    <w:link w:val="ab"/>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0"/>
    <w:qFormat/>
    <w:rsid w:val="00835AA4"/>
    <w:rPr>
      <w:rFonts w:ascii="Arial" w:hAnsi="Arial"/>
      <w:sz w:val="32"/>
      <w:lang w:eastAsia="ja-JP"/>
    </w:rPr>
  </w:style>
  <w:style w:type="character" w:customStyle="1" w:styleId="3Char">
    <w:name w:val="标题 3 Char"/>
    <w:aliases w:val="Underrubrik2 Char,H3 Char"/>
    <w:link w:val="31"/>
    <w:qFormat/>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835AA4"/>
    <w:rPr>
      <w:rFonts w:ascii="Arial" w:hAnsi="Arial"/>
      <w:sz w:val="24"/>
      <w:lang w:eastAsia="ja-JP"/>
    </w:rPr>
  </w:style>
  <w:style w:type="character" w:customStyle="1" w:styleId="5Char">
    <w:name w:val="标题 5 Char"/>
    <w:link w:val="5"/>
    <w:rsid w:val="00835AA4"/>
    <w:rPr>
      <w:rFonts w:ascii="Arial" w:hAnsi="Arial"/>
      <w:sz w:val="22"/>
      <w:lang w:eastAsia="ja-JP"/>
    </w:rPr>
  </w:style>
  <w:style w:type="paragraph" w:customStyle="1" w:styleId="H6">
    <w:name w:val="H6"/>
    <w:basedOn w:val="5"/>
    <w:next w:val="a1"/>
    <w:link w:val="H6Char"/>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列表段落11,列,列表段"/>
    <w:basedOn w:val="a1"/>
    <w:link w:val="Char8"/>
    <w:uiPriority w:val="34"/>
    <w:qFormat/>
    <w:rsid w:val="00835AA4"/>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35AA4"/>
    <w:rPr>
      <w:rFonts w:ascii="Calibri" w:eastAsia="Calibri" w:hAnsi="Calibri"/>
      <w:sz w:val="22"/>
      <w:szCs w:val="22"/>
      <w:lang w:val="x-none"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basedOn w:val="a3"/>
    <w:uiPriority w:val="39"/>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1"/>
    <w:rsid w:val="00835AA4"/>
    <w:pPr>
      <w:numPr>
        <w:numId w:val="3"/>
      </w:numPr>
      <w:contextualSpacing/>
    </w:pPr>
  </w:style>
  <w:style w:type="character" w:customStyle="1" w:styleId="UnresolvedMention">
    <w:name w:val="Unresolved Mention"/>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lang w:eastAsia="en-US"/>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qFormat/>
    <w:locked/>
    <w:rsid w:val="008503A5"/>
    <w:rPr>
      <w:rFonts w:ascii="Arial" w:hAnsi="Arial" w:cs="Arial"/>
      <w:i/>
      <w:iCs/>
    </w:rPr>
  </w:style>
  <w:style w:type="paragraph" w:customStyle="1" w:styleId="Comments">
    <w:name w:val="Comments"/>
    <w:basedOn w:val="a1"/>
    <w:link w:val="CommentsChar"/>
    <w:qFormat/>
    <w:rsid w:val="008503A5"/>
    <w:pPr>
      <w:spacing w:before="40"/>
    </w:pPr>
    <w:rPr>
      <w:rFonts w:ascii="Arial" w:hAnsi="Arial" w:cs="Arial"/>
      <w:i/>
      <w:iCs/>
      <w:sz w:val="20"/>
      <w:szCs w:val="20"/>
      <w:lang w:val="en-GB"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eastAsia="en-US"/>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4">
    <w:name w:val="标题4"/>
    <w:basedOn w:val="a1"/>
    <w:rsid w:val="009831A5"/>
    <w:pPr>
      <w:numPr>
        <w:numId w:val="16"/>
      </w:numPr>
      <w:spacing w:after="180"/>
    </w:pPr>
    <w:rPr>
      <w:rFonts w:ascii="Times New Roman" w:eastAsia="宋体" w:hAnsi="Times New Roman" w:cs="Times New Roman"/>
      <w:sz w:val="20"/>
      <w:szCs w:val="20"/>
      <w:lang w:val="en-GB" w:eastAsia="en-US"/>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eastAsia="en-US"/>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 w:val="20"/>
      <w:szCs w:val="20"/>
      <w:lang w:val="en-GB" w:eastAsia="en-US"/>
    </w:rPr>
  </w:style>
  <w:style w:type="paragraph" w:customStyle="1" w:styleId="afe">
    <w:name w:val="表格题注"/>
    <w:basedOn w:val="a1"/>
    <w:rsid w:val="009831A5"/>
    <w:pPr>
      <w:spacing w:after="180"/>
    </w:pPr>
    <w:rPr>
      <w:rFonts w:ascii="Times New Roman" w:eastAsia="宋体" w:hAnsi="Times New Roman" w:cs="Times New Roman"/>
      <w:sz w:val="20"/>
      <w:szCs w:val="20"/>
      <w:lang w:val="en-GB" w:eastAsia="en-US"/>
    </w:rPr>
  </w:style>
  <w:style w:type="paragraph" w:styleId="aff">
    <w:name w:val="Normal (Web)"/>
    <w:basedOn w:val="a1"/>
    <w:uiPriority w:val="99"/>
    <w:unhideWhenUsed/>
    <w:rsid w:val="009831A5"/>
    <w:pPr>
      <w:spacing w:before="100" w:beforeAutospacing="1" w:after="100" w:afterAutospacing="1"/>
    </w:pPr>
    <w:rPr>
      <w:rFonts w:ascii="Times New Roman" w:eastAsia="Yu Mincho" w:hAnsi="Times New Roman" w:cs="Times New Roman"/>
      <w:sz w:val="24"/>
      <w:szCs w:val="24"/>
      <w:lang w:eastAsia="en-US"/>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2">
    <w:name w:val="网格型1"/>
    <w:basedOn w:val="a3"/>
    <w:next w:val="afa"/>
    <w:uiPriority w:val="39"/>
    <w:qFormat/>
    <w:rsid w:val="00776F20"/>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题注 Char"/>
    <w:aliases w:val="cap Char1,cap Char Char,Caption Char1 Char Char,cap Char Char1 Char,Caption Char Char1 Char Char,cap Char2 Char"/>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spacing w:before="60"/>
      <w:ind w:left="1259" w:hanging="1259"/>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121752"/>
    <w:rPr>
      <w:rFonts w:ascii="Arial" w:eastAsia="MS Mincho" w:hAnsi="Arial"/>
      <w:noProof/>
      <w:szCs w:val="24"/>
    </w:rPr>
  </w:style>
  <w:style w:type="paragraph" w:customStyle="1" w:styleId="MiniHeading">
    <w:name w:val="MiniHeading"/>
    <w:basedOn w:val="Comments"/>
    <w:qFormat/>
    <w:rsid w:val="004265EE"/>
    <w:pPr>
      <w:spacing w:before="180"/>
    </w:pPr>
    <w:rPr>
      <w:rFonts w:eastAsia="MS Mincho" w:cs="Times New Roman"/>
      <w:iCs w:val="0"/>
      <w:noProof/>
      <w:kern w:val="0"/>
      <w:sz w:val="18"/>
      <w:szCs w:val="24"/>
      <w:u w:val="single"/>
      <w:lang w:val="en-US"/>
    </w:rPr>
  </w:style>
  <w:style w:type="character" w:customStyle="1" w:styleId="B3Char">
    <w:name w:val="B3 Char"/>
    <w:qFormat/>
    <w:rsid w:val="006F3867"/>
    <w:rPr>
      <w:rFonts w:eastAsia="Times New Roman"/>
    </w:rPr>
  </w:style>
  <w:style w:type="numbering" w:customStyle="1" w:styleId="13">
    <w:name w:val="无列表1"/>
    <w:next w:val="a4"/>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kern w:val="0"/>
      <w:sz w:val="22"/>
      <w:lang w:val="sv-SE" w:eastAsia="ko-KR"/>
    </w:rPr>
  </w:style>
  <w:style w:type="character" w:customStyle="1" w:styleId="apple-converted-space">
    <w:name w:val="apple-converted-space"/>
    <w:basedOn w:val="a2"/>
    <w:rsid w:val="006F3867"/>
  </w:style>
  <w:style w:type="paragraph" w:styleId="26">
    <w:name w:val="Body Text 2"/>
    <w:basedOn w:val="a1"/>
    <w:link w:val="2Char0"/>
    <w:qFormat/>
    <w:rsid w:val="006F3867"/>
    <w:pPr>
      <w:spacing w:line="259" w:lineRule="auto"/>
    </w:pPr>
    <w:rPr>
      <w:rFonts w:ascii="Times New Roman" w:eastAsia="MS Mincho" w:hAnsi="Times New Roman" w:cs="Times New Roman"/>
      <w:kern w:val="0"/>
      <w:sz w:val="24"/>
      <w:szCs w:val="20"/>
      <w:lang w:val="en-GB" w:eastAsia="en-US"/>
    </w:rPr>
  </w:style>
  <w:style w:type="character" w:customStyle="1" w:styleId="2Char0">
    <w:name w:val="正文文本 2 Char"/>
    <w:basedOn w:val="a2"/>
    <w:link w:val="26"/>
    <w:qFormat/>
    <w:rsid w:val="006F3867"/>
    <w:rPr>
      <w:rFonts w:ascii="Times New Roman" w:eastAsia="MS Mincho" w:hAnsi="Times New Roman"/>
      <w:sz w:val="24"/>
      <w:lang w:eastAsia="en-US"/>
    </w:rPr>
  </w:style>
  <w:style w:type="paragraph" w:customStyle="1" w:styleId="b30">
    <w:name w:val="b3"/>
    <w:basedOn w:val="a1"/>
    <w:rsid w:val="006F3867"/>
    <w:pPr>
      <w:overflowPunct w:val="0"/>
      <w:autoSpaceDE w:val="0"/>
      <w:autoSpaceDN w:val="0"/>
      <w:spacing w:after="180" w:line="259" w:lineRule="auto"/>
      <w:ind w:left="1135" w:hanging="284"/>
    </w:pPr>
    <w:rPr>
      <w:rFonts w:ascii="Times New Roman" w:eastAsia="Times New Roman" w:hAnsi="Times New Roman" w:cs="Times New Roman"/>
      <w:kern w:val="0"/>
      <w:sz w:val="20"/>
      <w:szCs w:val="20"/>
      <w:lang w:val="en-GB" w:eastAsia="en-GB"/>
    </w:rPr>
  </w:style>
  <w:style w:type="table" w:styleId="14">
    <w:name w:val="Table Grid 1"/>
    <w:basedOn w:val="a3"/>
    <w:qFormat/>
    <w:rsid w:val="006F3867"/>
    <w:pPr>
      <w:spacing w:after="180"/>
    </w:pPr>
    <w:rPr>
      <w:rFonts w:eastAsia="Batang"/>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hAnsi="Times New Roman" w:cstheme="minorBidi"/>
      <w:kern w:val="2"/>
      <w:sz w:val="21"/>
      <w:szCs w:val="22"/>
      <w:lang w:val="en-US" w:eastAsia="ja-JP"/>
    </w:rPr>
  </w:style>
  <w:style w:type="character" w:customStyle="1" w:styleId="ui-provider">
    <w:name w:val="ui-provider"/>
    <w:basedOn w:val="a2"/>
    <w:rsid w:val="006F3867"/>
  </w:style>
  <w:style w:type="table" w:customStyle="1" w:styleId="27">
    <w:name w:val="网格型2"/>
    <w:basedOn w:val="a3"/>
    <w:next w:val="afa"/>
    <w:rsid w:val="006F3867"/>
    <w:rPr>
      <w:rFonts w:eastAsia="宋体"/>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f0">
    <w:name w:val="pf0"/>
    <w:basedOn w:val="a1"/>
    <w:rsid w:val="006F3867"/>
    <w:pPr>
      <w:spacing w:before="100" w:beforeAutospacing="1" w:after="100" w:afterAutospacing="1"/>
      <w:ind w:left="1120"/>
    </w:pPr>
    <w:rPr>
      <w:rFonts w:ascii="Times New Roman" w:eastAsia="Times New Roman" w:hAnsi="Times New Roman" w:cs="Times New Roman"/>
      <w:kern w:val="0"/>
      <w:sz w:val="24"/>
      <w:szCs w:val="24"/>
      <w:lang w:eastAsia="en-US"/>
    </w:rPr>
  </w:style>
  <w:style w:type="table" w:customStyle="1" w:styleId="34">
    <w:name w:val="网格型3"/>
    <w:basedOn w:val="a3"/>
    <w:next w:val="afa"/>
    <w:uiPriority w:val="59"/>
    <w:qFormat/>
    <w:rsid w:val="00BA55ED"/>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a3"/>
    <w:next w:val="afa"/>
    <w:uiPriority w:val="59"/>
    <w:qFormat/>
    <w:rsid w:val="007E5D4C"/>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
    <w:name w:val="Char Char Char Char Char Char"/>
    <w:semiHidden/>
    <w:rsid w:val="00441B78"/>
    <w:pPr>
      <w:keepNext/>
      <w:numPr>
        <w:numId w:val="19"/>
      </w:numPr>
      <w:autoSpaceDE w:val="0"/>
      <w:autoSpaceDN w:val="0"/>
      <w:adjustRightInd w:val="0"/>
      <w:spacing w:before="60" w:after="60"/>
      <w:jc w:val="both"/>
    </w:pPr>
    <w:rPr>
      <w:rFonts w:ascii="Arial" w:eastAsia="宋体" w:hAnsi="Arial" w:cs="Arial"/>
      <w:color w:val="0000FF"/>
      <w:kern w:val="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uiPriority="35" w:qFormat="1"/>
    <w:lsdException w:name="table of figures" w:uiPriority="99"/>
    <w:lsdException w:name="footnote reference" w:qFormat="1"/>
    <w:lsdException w:name="annotation reference" w:qFormat="1"/>
    <w:lsdException w:name="List 5" w:qFormat="1"/>
    <w:lsdException w:name="Title" w:qFormat="1"/>
    <w:lsdException w:name="Default Paragraph Font" w:uiPriority="1"/>
    <w:lsdException w:name="Subtitle" w:qFormat="1"/>
    <w:lsdException w:name="Body Text 2" w:qFormat="1"/>
    <w:lsdException w:name="Hyperlink" w:uiPriority="99" w:qFormat="1"/>
    <w:lsdException w:name="Strong" w:uiPriority="22" w:qFormat="1"/>
    <w:lsdException w:name="Emphasis" w:qFormat="1"/>
    <w:lsdException w:name="Plain Text" w:uiPriority="99" w:qFormat="1"/>
    <w:lsdException w:name="Normal (Web)" w:uiPriority="99"/>
    <w:lsdException w:name="HTML Code"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6A0D6E"/>
    <w:pPr>
      <w:widowControl w:val="0"/>
      <w:jc w:val="both"/>
    </w:pPr>
    <w:rPr>
      <w:rFonts w:asciiTheme="minorHAnsi" w:hAnsiTheme="minorHAnsi" w:cstheme="minorBidi"/>
      <w:kern w:val="2"/>
      <w:sz w:val="21"/>
      <w:szCs w:val="22"/>
      <w:lang w:val="en-US" w:eastAsia="zh-CN"/>
    </w:rPr>
  </w:style>
  <w:style w:type="paragraph" w:styleId="1">
    <w:name w:val="heading 1"/>
    <w:aliases w:val="H1"/>
    <w:next w:val="a1"/>
    <w:link w:val="1Char"/>
    <w:qFormat/>
    <w:rsid w:val="00835AA4"/>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0">
    <w:name w:val="heading 2"/>
    <w:basedOn w:val="1"/>
    <w:next w:val="a1"/>
    <w:link w:val="2Char"/>
    <w:qFormat/>
    <w:rsid w:val="00835AA4"/>
    <w:pPr>
      <w:numPr>
        <w:ilvl w:val="1"/>
      </w:numPr>
      <w:pBdr>
        <w:top w:val="none" w:sz="0" w:space="0" w:color="auto"/>
      </w:pBdr>
      <w:spacing w:before="180"/>
      <w:outlineLvl w:val="1"/>
    </w:pPr>
    <w:rPr>
      <w:sz w:val="32"/>
    </w:rPr>
  </w:style>
  <w:style w:type="paragraph" w:styleId="31">
    <w:name w:val="heading 3"/>
    <w:aliases w:val="Underrubrik2,H3"/>
    <w:basedOn w:val="20"/>
    <w:next w:val="a1"/>
    <w:link w:val="3Char"/>
    <w:qFormat/>
    <w:rsid w:val="00835AA4"/>
    <w:pPr>
      <w:numPr>
        <w:ilvl w:val="2"/>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835AA4"/>
    <w:pPr>
      <w:numPr>
        <w:ilvl w:val="3"/>
      </w:numPr>
      <w:outlineLvl w:val="3"/>
    </w:pPr>
    <w:rPr>
      <w:sz w:val="24"/>
    </w:rPr>
  </w:style>
  <w:style w:type="paragraph" w:styleId="5">
    <w:name w:val="heading 5"/>
    <w:basedOn w:val="41"/>
    <w:next w:val="a1"/>
    <w:link w:val="5Char"/>
    <w:qFormat/>
    <w:rsid w:val="00835AA4"/>
    <w:pPr>
      <w:numPr>
        <w:ilvl w:val="4"/>
      </w:numPr>
      <w:outlineLvl w:val="4"/>
    </w:pPr>
    <w:rPr>
      <w:sz w:val="22"/>
    </w:rPr>
  </w:style>
  <w:style w:type="paragraph" w:styleId="6">
    <w:name w:val="heading 6"/>
    <w:basedOn w:val="H6"/>
    <w:next w:val="a1"/>
    <w:link w:val="6Char"/>
    <w:qFormat/>
    <w:rsid w:val="00835AA4"/>
    <w:pPr>
      <w:numPr>
        <w:ilvl w:val="5"/>
      </w:numPr>
      <w:outlineLvl w:val="5"/>
    </w:pPr>
  </w:style>
  <w:style w:type="paragraph" w:styleId="7">
    <w:name w:val="heading 7"/>
    <w:basedOn w:val="H6"/>
    <w:next w:val="a1"/>
    <w:link w:val="7Char"/>
    <w:qFormat/>
    <w:rsid w:val="00835AA4"/>
    <w:pPr>
      <w:numPr>
        <w:ilvl w:val="6"/>
      </w:numPr>
      <w:outlineLvl w:val="6"/>
    </w:pPr>
  </w:style>
  <w:style w:type="paragraph" w:styleId="8">
    <w:name w:val="heading 8"/>
    <w:basedOn w:val="1"/>
    <w:next w:val="a1"/>
    <w:link w:val="8Char"/>
    <w:qFormat/>
    <w:rsid w:val="00835AA4"/>
    <w:pPr>
      <w:numPr>
        <w:ilvl w:val="7"/>
      </w:numPr>
      <w:outlineLvl w:val="7"/>
    </w:pPr>
  </w:style>
  <w:style w:type="paragraph" w:styleId="9">
    <w:name w:val="heading 9"/>
    <w:basedOn w:val="8"/>
    <w:next w:val="a1"/>
    <w:link w:val="9Char"/>
    <w:qFormat/>
    <w:rsid w:val="00835AA4"/>
    <w:pPr>
      <w:numPr>
        <w:ilvl w:val="8"/>
      </w:numPr>
      <w:outlineLvl w:val="8"/>
    </w:pPr>
  </w:style>
  <w:style w:type="character" w:default="1" w:styleId="a2">
    <w:name w:val="Default Paragraph Font"/>
    <w:uiPriority w:val="1"/>
    <w:semiHidden/>
    <w:unhideWhenUsed/>
    <w:rsid w:val="006A0D6E"/>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6A0D6E"/>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
    <w:basedOn w:val="a1"/>
    <w:next w:val="a1"/>
    <w:link w:val="Char"/>
    <w:uiPriority w:val="35"/>
    <w:qFormat/>
    <w:rsid w:val="00835AA4"/>
    <w:pPr>
      <w:spacing w:before="120" w:after="120"/>
    </w:pPr>
    <w:rPr>
      <w:b/>
      <w:lang w:eastAsia="en-GB"/>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9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0"/>
    <w:rsid w:val="00835AA4"/>
    <w:pPr>
      <w:shd w:val="clear" w:color="auto" w:fill="000080"/>
    </w:pPr>
    <w:rPr>
      <w:rFonts w:ascii="Tahoma" w:hAnsi="Tahoma" w:cs="Tahoma"/>
    </w:rPr>
  </w:style>
  <w:style w:type="paragraph" w:styleId="21">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2"/>
    <w:qFormat/>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3">
    <w:name w:val="List 4"/>
    <w:basedOn w:val="33"/>
    <w:rsid w:val="00835AA4"/>
    <w:pPr>
      <w:ind w:left="1418"/>
    </w:pPr>
  </w:style>
  <w:style w:type="paragraph" w:styleId="52">
    <w:name w:val="List 5"/>
    <w:basedOn w:val="43"/>
    <w:qFormat/>
    <w:rsid w:val="00835AA4"/>
    <w:pPr>
      <w:ind w:left="1702"/>
    </w:pPr>
  </w:style>
  <w:style w:type="paragraph" w:customStyle="1" w:styleId="EditorsNote">
    <w:name w:val="Editor's Note"/>
    <w:aliases w:val="EN"/>
    <w:basedOn w:val="NO"/>
    <w:link w:val="EditorsNoteChar"/>
    <w:qFormat/>
    <w:rsid w:val="00835AA4"/>
    <w:rPr>
      <w:color w:val="FF0000"/>
      <w:lang w:val="x-none" w:eastAsia="x-none"/>
    </w:rPr>
  </w:style>
  <w:style w:type="paragraph" w:styleId="40">
    <w:name w:val="List Bullet 4"/>
    <w:basedOn w:val="30"/>
    <w:rsid w:val="00835AA4"/>
    <w:pPr>
      <w:numPr>
        <w:numId w:val="9"/>
      </w:numPr>
    </w:pPr>
  </w:style>
  <w:style w:type="paragraph" w:styleId="50">
    <w:name w:val="List Bullet 5"/>
    <w:basedOn w:val="40"/>
    <w:rsid w:val="00835AA4"/>
    <w:pPr>
      <w:numPr>
        <w:numId w:val="10"/>
      </w:numPr>
    </w:pPr>
  </w:style>
  <w:style w:type="paragraph" w:styleId="ac">
    <w:name w:val="footer"/>
    <w:basedOn w:val="a9"/>
    <w:link w:val="Char3"/>
    <w:uiPriority w:val="99"/>
    <w:qFormat/>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AvtalBr1,bt"/>
    <w:basedOn w:val="a1"/>
    <w:link w:val="Char5"/>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qFormat/>
    <w:rsid w:val="00835AA4"/>
    <w:rPr>
      <w:sz w:val="16"/>
      <w:szCs w:val="16"/>
    </w:rPr>
  </w:style>
  <w:style w:type="paragraph" w:styleId="af2">
    <w:name w:val="annotation text"/>
    <w:basedOn w:val="a1"/>
    <w:link w:val="Char6"/>
    <w:uiPriority w:val="99"/>
    <w:qFormat/>
    <w:rsid w:val="00835AA4"/>
  </w:style>
  <w:style w:type="paragraph" w:styleId="af3">
    <w:name w:val="annotation subject"/>
    <w:basedOn w:val="af2"/>
    <w:next w:val="af2"/>
    <w:link w:val="Char7"/>
    <w:rsid w:val="00835AA4"/>
    <w:rPr>
      <w:b/>
      <w:bCs/>
    </w:rPr>
  </w:style>
  <w:style w:type="character" w:customStyle="1" w:styleId="1Char">
    <w:name w:val="标题 1 Char"/>
    <w:aliases w:val="H1 Char"/>
    <w:link w:val="1"/>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qFormat/>
    <w:rsid w:val="00835AA4"/>
    <w:rPr>
      <w:rFonts w:ascii="Times New Roman" w:hAnsi="Times New Roman"/>
    </w:rPr>
  </w:style>
  <w:style w:type="paragraph" w:customStyle="1" w:styleId="B4">
    <w:name w:val="B4"/>
    <w:basedOn w:val="43"/>
    <w:link w:val="B4Char"/>
    <w:qFormat/>
    <w:rsid w:val="00835AA4"/>
    <w:rPr>
      <w:rFonts w:ascii="Times New Roman" w:hAnsi="Times New Roman"/>
    </w:rPr>
  </w:style>
  <w:style w:type="paragraph" w:customStyle="1" w:styleId="Proposal">
    <w:name w:val="Proposal"/>
    <w:basedOn w:val="a8"/>
    <w:rsid w:val="00835AA4"/>
    <w:pPr>
      <w:numPr>
        <w:numId w:val="2"/>
      </w:numPr>
      <w:tabs>
        <w:tab w:val="clear" w:pos="1304"/>
        <w:tab w:val="num" w:pos="720"/>
        <w:tab w:val="left" w:pos="1701"/>
      </w:tabs>
      <w:ind w:left="720" w:hanging="720"/>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rsid w:val="00835AA4"/>
    <w:rPr>
      <w:rFonts w:ascii="Arial" w:hAnsi="Arial"/>
      <w:lang w:eastAsia="zh-CN"/>
    </w:rPr>
  </w:style>
  <w:style w:type="paragraph" w:customStyle="1" w:styleId="B5">
    <w:name w:val="B5"/>
    <w:basedOn w:val="52"/>
    <w:link w:val="B5Char"/>
    <w:qFormat/>
    <w:rsid w:val="00835AA4"/>
    <w:rPr>
      <w:rFonts w:ascii="Times New Roman" w:hAnsi="Times New Roman"/>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qFormat/>
    <w:rsid w:val="00835AA4"/>
    <w:rPr>
      <w:rFonts w:ascii="Times New Roman" w:hAnsi="Times New Roman"/>
      <w:lang w:eastAsia="ja-JP"/>
    </w:rPr>
  </w:style>
  <w:style w:type="character" w:customStyle="1" w:styleId="B5Char">
    <w:name w:val="B5 Char"/>
    <w:link w:val="B5"/>
    <w:qFormat/>
    <w:rsid w:val="00835AA4"/>
    <w:rPr>
      <w:rFonts w:ascii="Times New Roman" w:hAnsi="Times New Roman"/>
      <w:lang w:eastAsia="ja-JP"/>
    </w:rPr>
  </w:style>
  <w:style w:type="paragraph" w:customStyle="1" w:styleId="B6">
    <w:name w:val="B6"/>
    <w:basedOn w:val="B5"/>
    <w:link w:val="B6Char"/>
    <w:qFormat/>
    <w:rsid w:val="00835AA4"/>
    <w:pPr>
      <w:ind w:left="1985"/>
    </w:pPr>
  </w:style>
  <w:style w:type="character" w:customStyle="1" w:styleId="B6Char">
    <w:name w:val="B6 Char"/>
    <w:link w:val="B6"/>
    <w:qFormat/>
    <w:rsid w:val="00835AA4"/>
    <w:rPr>
      <w:rFonts w:ascii="Times New Roman" w:hAnsi="Times New Roman"/>
      <w:lang w:eastAsia="ja-JP"/>
    </w:rPr>
  </w:style>
  <w:style w:type="paragraph" w:customStyle="1" w:styleId="B7">
    <w:name w:val="B7"/>
    <w:basedOn w:val="B6"/>
    <w:link w:val="B7Char"/>
    <w:qFormat/>
    <w:rsid w:val="00835AA4"/>
    <w:pPr>
      <w:ind w:left="2269"/>
    </w:pPr>
  </w:style>
  <w:style w:type="character" w:customStyle="1" w:styleId="B7Char">
    <w:name w:val="B7 Char"/>
    <w:basedOn w:val="B6Char"/>
    <w:link w:val="B7"/>
    <w:qFormat/>
    <w:rsid w:val="00835AA4"/>
    <w:rPr>
      <w:rFonts w:ascii="Times New Roman" w:hAnsi="Times New Roman"/>
      <w:lang w:eastAsia="ja-JP"/>
    </w:rPr>
  </w:style>
  <w:style w:type="paragraph" w:customStyle="1" w:styleId="B8">
    <w:name w:val="B8"/>
    <w:basedOn w:val="B7"/>
    <w:link w:val="B8Char"/>
    <w:qFormat/>
    <w:rsid w:val="00835AA4"/>
    <w:pPr>
      <w:ind w:left="2552"/>
    </w:p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link w:val="af2"/>
    <w:uiPriority w:val="99"/>
    <w:qFormat/>
    <w:rsid w:val="00835AA4"/>
    <w:rPr>
      <w:rFonts w:ascii="Times New Roman" w:hAnsi="Times New Roman"/>
      <w:lang w:eastAsia="ja-JP"/>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0">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835AA4"/>
    <w:rPr>
      <w:rFonts w:ascii="Arial" w:hAnsi="Arial"/>
      <w:b/>
      <w:noProof/>
      <w:sz w:val="18"/>
      <w:lang w:eastAsia="ja-JP"/>
    </w:rPr>
  </w:style>
  <w:style w:type="character" w:customStyle="1" w:styleId="Char3">
    <w:name w:val="页脚 Char"/>
    <w:link w:val="ac"/>
    <w:uiPriority w:val="99"/>
    <w:qFormat/>
    <w:rsid w:val="00835AA4"/>
    <w:rPr>
      <w:rFonts w:ascii="Arial" w:hAnsi="Arial"/>
      <w:b/>
      <w:i/>
      <w:noProof/>
      <w:sz w:val="18"/>
      <w:lang w:eastAsia="ja-JP"/>
    </w:rPr>
  </w:style>
  <w:style w:type="character" w:customStyle="1" w:styleId="Char2">
    <w:name w:val="脚注文本 Char"/>
    <w:link w:val="ab"/>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0"/>
    <w:qFormat/>
    <w:rsid w:val="00835AA4"/>
    <w:rPr>
      <w:rFonts w:ascii="Arial" w:hAnsi="Arial"/>
      <w:sz w:val="32"/>
      <w:lang w:eastAsia="ja-JP"/>
    </w:rPr>
  </w:style>
  <w:style w:type="character" w:customStyle="1" w:styleId="3Char">
    <w:name w:val="标题 3 Char"/>
    <w:aliases w:val="Underrubrik2 Char,H3 Char"/>
    <w:link w:val="31"/>
    <w:qFormat/>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835AA4"/>
    <w:rPr>
      <w:rFonts w:ascii="Arial" w:hAnsi="Arial"/>
      <w:sz w:val="24"/>
      <w:lang w:eastAsia="ja-JP"/>
    </w:rPr>
  </w:style>
  <w:style w:type="character" w:customStyle="1" w:styleId="5Char">
    <w:name w:val="标题 5 Char"/>
    <w:link w:val="5"/>
    <w:rsid w:val="00835AA4"/>
    <w:rPr>
      <w:rFonts w:ascii="Arial" w:hAnsi="Arial"/>
      <w:sz w:val="22"/>
      <w:lang w:eastAsia="ja-JP"/>
    </w:rPr>
  </w:style>
  <w:style w:type="paragraph" w:customStyle="1" w:styleId="H6">
    <w:name w:val="H6"/>
    <w:basedOn w:val="5"/>
    <w:next w:val="a1"/>
    <w:link w:val="H6Char"/>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列表段落11,列,列表段"/>
    <w:basedOn w:val="a1"/>
    <w:link w:val="Char8"/>
    <w:uiPriority w:val="34"/>
    <w:qFormat/>
    <w:rsid w:val="00835AA4"/>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35AA4"/>
    <w:rPr>
      <w:rFonts w:ascii="Calibri" w:eastAsia="Calibri" w:hAnsi="Calibri"/>
      <w:sz w:val="22"/>
      <w:szCs w:val="22"/>
      <w:lang w:val="x-none"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basedOn w:val="a3"/>
    <w:uiPriority w:val="39"/>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1"/>
    <w:rsid w:val="00835AA4"/>
    <w:pPr>
      <w:numPr>
        <w:numId w:val="3"/>
      </w:numPr>
      <w:contextualSpacing/>
    </w:pPr>
  </w:style>
  <w:style w:type="character" w:customStyle="1" w:styleId="UnresolvedMention">
    <w:name w:val="Unresolved Mention"/>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lang w:eastAsia="en-US"/>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qFormat/>
    <w:locked/>
    <w:rsid w:val="008503A5"/>
    <w:rPr>
      <w:rFonts w:ascii="Arial" w:hAnsi="Arial" w:cs="Arial"/>
      <w:i/>
      <w:iCs/>
    </w:rPr>
  </w:style>
  <w:style w:type="paragraph" w:customStyle="1" w:styleId="Comments">
    <w:name w:val="Comments"/>
    <w:basedOn w:val="a1"/>
    <w:link w:val="CommentsChar"/>
    <w:qFormat/>
    <w:rsid w:val="008503A5"/>
    <w:pPr>
      <w:spacing w:before="40"/>
    </w:pPr>
    <w:rPr>
      <w:rFonts w:ascii="Arial" w:hAnsi="Arial" w:cs="Arial"/>
      <w:i/>
      <w:iCs/>
      <w:sz w:val="20"/>
      <w:szCs w:val="20"/>
      <w:lang w:val="en-GB"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eastAsia="en-US"/>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4">
    <w:name w:val="标题4"/>
    <w:basedOn w:val="a1"/>
    <w:rsid w:val="009831A5"/>
    <w:pPr>
      <w:numPr>
        <w:numId w:val="16"/>
      </w:numPr>
      <w:spacing w:after="180"/>
    </w:pPr>
    <w:rPr>
      <w:rFonts w:ascii="Times New Roman" w:eastAsia="宋体" w:hAnsi="Times New Roman" w:cs="Times New Roman"/>
      <w:sz w:val="20"/>
      <w:szCs w:val="20"/>
      <w:lang w:val="en-GB" w:eastAsia="en-US"/>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eastAsia="en-US"/>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 w:val="20"/>
      <w:szCs w:val="20"/>
      <w:lang w:val="en-GB" w:eastAsia="en-US"/>
    </w:rPr>
  </w:style>
  <w:style w:type="paragraph" w:customStyle="1" w:styleId="afe">
    <w:name w:val="表格题注"/>
    <w:basedOn w:val="a1"/>
    <w:rsid w:val="009831A5"/>
    <w:pPr>
      <w:spacing w:after="180"/>
    </w:pPr>
    <w:rPr>
      <w:rFonts w:ascii="Times New Roman" w:eastAsia="宋体" w:hAnsi="Times New Roman" w:cs="Times New Roman"/>
      <w:sz w:val="20"/>
      <w:szCs w:val="20"/>
      <w:lang w:val="en-GB" w:eastAsia="en-US"/>
    </w:rPr>
  </w:style>
  <w:style w:type="paragraph" w:styleId="aff">
    <w:name w:val="Normal (Web)"/>
    <w:basedOn w:val="a1"/>
    <w:uiPriority w:val="99"/>
    <w:unhideWhenUsed/>
    <w:rsid w:val="009831A5"/>
    <w:pPr>
      <w:spacing w:before="100" w:beforeAutospacing="1" w:after="100" w:afterAutospacing="1"/>
    </w:pPr>
    <w:rPr>
      <w:rFonts w:ascii="Times New Roman" w:eastAsia="Yu Mincho" w:hAnsi="Times New Roman" w:cs="Times New Roman"/>
      <w:sz w:val="24"/>
      <w:szCs w:val="24"/>
      <w:lang w:eastAsia="en-US"/>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2">
    <w:name w:val="网格型1"/>
    <w:basedOn w:val="a3"/>
    <w:next w:val="afa"/>
    <w:uiPriority w:val="39"/>
    <w:qFormat/>
    <w:rsid w:val="00776F20"/>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题注 Char"/>
    <w:aliases w:val="cap Char1,cap Char Char,Caption Char1 Char Char,cap Char Char1 Char,Caption Char Char1 Char Char,cap Char2 Char"/>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spacing w:before="60"/>
      <w:ind w:left="1259" w:hanging="1259"/>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121752"/>
    <w:rPr>
      <w:rFonts w:ascii="Arial" w:eastAsia="MS Mincho" w:hAnsi="Arial"/>
      <w:noProof/>
      <w:szCs w:val="24"/>
    </w:rPr>
  </w:style>
  <w:style w:type="paragraph" w:customStyle="1" w:styleId="MiniHeading">
    <w:name w:val="MiniHeading"/>
    <w:basedOn w:val="Comments"/>
    <w:qFormat/>
    <w:rsid w:val="004265EE"/>
    <w:pPr>
      <w:spacing w:before="180"/>
    </w:pPr>
    <w:rPr>
      <w:rFonts w:eastAsia="MS Mincho" w:cs="Times New Roman"/>
      <w:iCs w:val="0"/>
      <w:noProof/>
      <w:kern w:val="0"/>
      <w:sz w:val="18"/>
      <w:szCs w:val="24"/>
      <w:u w:val="single"/>
      <w:lang w:val="en-US"/>
    </w:rPr>
  </w:style>
  <w:style w:type="character" w:customStyle="1" w:styleId="B3Char">
    <w:name w:val="B3 Char"/>
    <w:qFormat/>
    <w:rsid w:val="006F3867"/>
    <w:rPr>
      <w:rFonts w:eastAsia="Times New Roman"/>
    </w:rPr>
  </w:style>
  <w:style w:type="numbering" w:customStyle="1" w:styleId="13">
    <w:name w:val="无列表1"/>
    <w:next w:val="a4"/>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kern w:val="0"/>
      <w:sz w:val="22"/>
      <w:lang w:val="sv-SE" w:eastAsia="ko-KR"/>
    </w:rPr>
  </w:style>
  <w:style w:type="character" w:customStyle="1" w:styleId="apple-converted-space">
    <w:name w:val="apple-converted-space"/>
    <w:basedOn w:val="a2"/>
    <w:rsid w:val="006F3867"/>
  </w:style>
  <w:style w:type="paragraph" w:styleId="26">
    <w:name w:val="Body Text 2"/>
    <w:basedOn w:val="a1"/>
    <w:link w:val="2Char0"/>
    <w:qFormat/>
    <w:rsid w:val="006F3867"/>
    <w:pPr>
      <w:spacing w:line="259" w:lineRule="auto"/>
    </w:pPr>
    <w:rPr>
      <w:rFonts w:ascii="Times New Roman" w:eastAsia="MS Mincho" w:hAnsi="Times New Roman" w:cs="Times New Roman"/>
      <w:kern w:val="0"/>
      <w:sz w:val="24"/>
      <w:szCs w:val="20"/>
      <w:lang w:val="en-GB" w:eastAsia="en-US"/>
    </w:rPr>
  </w:style>
  <w:style w:type="character" w:customStyle="1" w:styleId="2Char0">
    <w:name w:val="正文文本 2 Char"/>
    <w:basedOn w:val="a2"/>
    <w:link w:val="26"/>
    <w:qFormat/>
    <w:rsid w:val="006F3867"/>
    <w:rPr>
      <w:rFonts w:ascii="Times New Roman" w:eastAsia="MS Mincho" w:hAnsi="Times New Roman"/>
      <w:sz w:val="24"/>
      <w:lang w:eastAsia="en-US"/>
    </w:rPr>
  </w:style>
  <w:style w:type="paragraph" w:customStyle="1" w:styleId="b30">
    <w:name w:val="b3"/>
    <w:basedOn w:val="a1"/>
    <w:rsid w:val="006F3867"/>
    <w:pPr>
      <w:overflowPunct w:val="0"/>
      <w:autoSpaceDE w:val="0"/>
      <w:autoSpaceDN w:val="0"/>
      <w:spacing w:after="180" w:line="259" w:lineRule="auto"/>
      <w:ind w:left="1135" w:hanging="284"/>
    </w:pPr>
    <w:rPr>
      <w:rFonts w:ascii="Times New Roman" w:eastAsia="Times New Roman" w:hAnsi="Times New Roman" w:cs="Times New Roman"/>
      <w:kern w:val="0"/>
      <w:sz w:val="20"/>
      <w:szCs w:val="20"/>
      <w:lang w:val="en-GB" w:eastAsia="en-GB"/>
    </w:rPr>
  </w:style>
  <w:style w:type="table" w:styleId="14">
    <w:name w:val="Table Grid 1"/>
    <w:basedOn w:val="a3"/>
    <w:qFormat/>
    <w:rsid w:val="006F3867"/>
    <w:pPr>
      <w:spacing w:after="180"/>
    </w:pPr>
    <w:rPr>
      <w:rFonts w:eastAsia="Batang"/>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hAnsi="Times New Roman" w:cstheme="minorBidi"/>
      <w:kern w:val="2"/>
      <w:sz w:val="21"/>
      <w:szCs w:val="22"/>
      <w:lang w:val="en-US" w:eastAsia="ja-JP"/>
    </w:rPr>
  </w:style>
  <w:style w:type="character" w:customStyle="1" w:styleId="ui-provider">
    <w:name w:val="ui-provider"/>
    <w:basedOn w:val="a2"/>
    <w:rsid w:val="006F3867"/>
  </w:style>
  <w:style w:type="table" w:customStyle="1" w:styleId="27">
    <w:name w:val="网格型2"/>
    <w:basedOn w:val="a3"/>
    <w:next w:val="afa"/>
    <w:rsid w:val="006F3867"/>
    <w:rPr>
      <w:rFonts w:eastAsia="宋体"/>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f0">
    <w:name w:val="pf0"/>
    <w:basedOn w:val="a1"/>
    <w:rsid w:val="006F3867"/>
    <w:pPr>
      <w:spacing w:before="100" w:beforeAutospacing="1" w:after="100" w:afterAutospacing="1"/>
      <w:ind w:left="1120"/>
    </w:pPr>
    <w:rPr>
      <w:rFonts w:ascii="Times New Roman" w:eastAsia="Times New Roman" w:hAnsi="Times New Roman" w:cs="Times New Roman"/>
      <w:kern w:val="0"/>
      <w:sz w:val="24"/>
      <w:szCs w:val="24"/>
      <w:lang w:eastAsia="en-US"/>
    </w:rPr>
  </w:style>
  <w:style w:type="table" w:customStyle="1" w:styleId="34">
    <w:name w:val="网格型3"/>
    <w:basedOn w:val="a3"/>
    <w:next w:val="afa"/>
    <w:uiPriority w:val="59"/>
    <w:qFormat/>
    <w:rsid w:val="00BA55ED"/>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a3"/>
    <w:next w:val="afa"/>
    <w:uiPriority w:val="59"/>
    <w:qFormat/>
    <w:rsid w:val="007E5D4C"/>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
    <w:name w:val="Char Char Char Char Char Char"/>
    <w:semiHidden/>
    <w:rsid w:val="00441B78"/>
    <w:pPr>
      <w:keepNext/>
      <w:numPr>
        <w:numId w:val="19"/>
      </w:numPr>
      <w:autoSpaceDE w:val="0"/>
      <w:autoSpaceDN w:val="0"/>
      <w:adjustRightInd w:val="0"/>
      <w:spacing w:before="60" w:after="60"/>
      <w:jc w:val="both"/>
    </w:pPr>
    <w:rPr>
      <w:rFonts w:ascii="Arial" w:eastAsia="宋体"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799652">
      <w:bodyDiv w:val="1"/>
      <w:marLeft w:val="0"/>
      <w:marRight w:val="0"/>
      <w:marTop w:val="0"/>
      <w:marBottom w:val="0"/>
      <w:divBdr>
        <w:top w:val="none" w:sz="0" w:space="0" w:color="auto"/>
        <w:left w:val="none" w:sz="0" w:space="0" w:color="auto"/>
        <w:bottom w:val="none" w:sz="0" w:space="0" w:color="auto"/>
        <w:right w:val="none" w:sz="0" w:space="0" w:color="auto"/>
      </w:divBdr>
      <w:divsChild>
        <w:div w:id="962004162">
          <w:marLeft w:val="1166"/>
          <w:marRight w:val="0"/>
          <w:marTop w:val="53"/>
          <w:marBottom w:val="0"/>
          <w:divBdr>
            <w:top w:val="none" w:sz="0" w:space="0" w:color="auto"/>
            <w:left w:val="none" w:sz="0" w:space="0" w:color="auto"/>
            <w:bottom w:val="none" w:sz="0" w:space="0" w:color="auto"/>
            <w:right w:val="none" w:sz="0" w:space="0" w:color="auto"/>
          </w:divBdr>
        </w:div>
      </w:divsChild>
    </w:div>
    <w:div w:id="297297144">
      <w:bodyDiv w:val="1"/>
      <w:marLeft w:val="0"/>
      <w:marRight w:val="0"/>
      <w:marTop w:val="0"/>
      <w:marBottom w:val="0"/>
      <w:divBdr>
        <w:top w:val="none" w:sz="0" w:space="0" w:color="auto"/>
        <w:left w:val="none" w:sz="0" w:space="0" w:color="auto"/>
        <w:bottom w:val="none" w:sz="0" w:space="0" w:color="auto"/>
        <w:right w:val="none" w:sz="0" w:space="0" w:color="auto"/>
      </w:divBdr>
    </w:div>
    <w:div w:id="362825152">
      <w:bodyDiv w:val="1"/>
      <w:marLeft w:val="0"/>
      <w:marRight w:val="0"/>
      <w:marTop w:val="0"/>
      <w:marBottom w:val="0"/>
      <w:divBdr>
        <w:top w:val="none" w:sz="0" w:space="0" w:color="auto"/>
        <w:left w:val="none" w:sz="0" w:space="0" w:color="auto"/>
        <w:bottom w:val="none" w:sz="0" w:space="0" w:color="auto"/>
        <w:right w:val="none" w:sz="0" w:space="0" w:color="auto"/>
      </w:divBdr>
    </w:div>
    <w:div w:id="366756575">
      <w:bodyDiv w:val="1"/>
      <w:marLeft w:val="0"/>
      <w:marRight w:val="0"/>
      <w:marTop w:val="0"/>
      <w:marBottom w:val="0"/>
      <w:divBdr>
        <w:top w:val="none" w:sz="0" w:space="0" w:color="auto"/>
        <w:left w:val="none" w:sz="0" w:space="0" w:color="auto"/>
        <w:bottom w:val="none" w:sz="0" w:space="0" w:color="auto"/>
        <w:right w:val="none" w:sz="0" w:space="0" w:color="auto"/>
      </w:divBdr>
      <w:divsChild>
        <w:div w:id="455375770">
          <w:marLeft w:val="547"/>
          <w:marRight w:val="0"/>
          <w:marTop w:val="40"/>
          <w:marBottom w:val="0"/>
          <w:divBdr>
            <w:top w:val="none" w:sz="0" w:space="0" w:color="auto"/>
            <w:left w:val="none" w:sz="0" w:space="0" w:color="auto"/>
            <w:bottom w:val="none" w:sz="0" w:space="0" w:color="auto"/>
            <w:right w:val="none" w:sz="0" w:space="0" w:color="auto"/>
          </w:divBdr>
        </w:div>
        <w:div w:id="562329534">
          <w:marLeft w:val="547"/>
          <w:marRight w:val="0"/>
          <w:marTop w:val="40"/>
          <w:marBottom w:val="0"/>
          <w:divBdr>
            <w:top w:val="none" w:sz="0" w:space="0" w:color="auto"/>
            <w:left w:val="none" w:sz="0" w:space="0" w:color="auto"/>
            <w:bottom w:val="none" w:sz="0" w:space="0" w:color="auto"/>
            <w:right w:val="none" w:sz="0" w:space="0" w:color="auto"/>
          </w:divBdr>
        </w:div>
        <w:div w:id="905341853">
          <w:marLeft w:val="1166"/>
          <w:marRight w:val="0"/>
          <w:marTop w:val="40"/>
          <w:marBottom w:val="0"/>
          <w:divBdr>
            <w:top w:val="none" w:sz="0" w:space="0" w:color="auto"/>
            <w:left w:val="none" w:sz="0" w:space="0" w:color="auto"/>
            <w:bottom w:val="none" w:sz="0" w:space="0" w:color="auto"/>
            <w:right w:val="none" w:sz="0" w:space="0" w:color="auto"/>
          </w:divBdr>
        </w:div>
        <w:div w:id="989944703">
          <w:marLeft w:val="547"/>
          <w:marRight w:val="0"/>
          <w:marTop w:val="40"/>
          <w:marBottom w:val="0"/>
          <w:divBdr>
            <w:top w:val="none" w:sz="0" w:space="0" w:color="auto"/>
            <w:left w:val="none" w:sz="0" w:space="0" w:color="auto"/>
            <w:bottom w:val="none" w:sz="0" w:space="0" w:color="auto"/>
            <w:right w:val="none" w:sz="0" w:space="0" w:color="auto"/>
          </w:divBdr>
        </w:div>
        <w:div w:id="1933201539">
          <w:marLeft w:val="1166"/>
          <w:marRight w:val="0"/>
          <w:marTop w:val="40"/>
          <w:marBottom w:val="0"/>
          <w:divBdr>
            <w:top w:val="none" w:sz="0" w:space="0" w:color="auto"/>
            <w:left w:val="none" w:sz="0" w:space="0" w:color="auto"/>
            <w:bottom w:val="none" w:sz="0" w:space="0" w:color="auto"/>
            <w:right w:val="none" w:sz="0" w:space="0" w:color="auto"/>
          </w:divBdr>
        </w:div>
        <w:div w:id="2051110222">
          <w:marLeft w:val="1166"/>
          <w:marRight w:val="0"/>
          <w:marTop w:val="40"/>
          <w:marBottom w:val="0"/>
          <w:divBdr>
            <w:top w:val="none" w:sz="0" w:space="0" w:color="auto"/>
            <w:left w:val="none" w:sz="0" w:space="0" w:color="auto"/>
            <w:bottom w:val="none" w:sz="0" w:space="0" w:color="auto"/>
            <w:right w:val="none" w:sz="0" w:space="0" w:color="auto"/>
          </w:divBdr>
        </w:div>
      </w:divsChild>
    </w:div>
    <w:div w:id="475996332">
      <w:bodyDiv w:val="1"/>
      <w:marLeft w:val="0"/>
      <w:marRight w:val="0"/>
      <w:marTop w:val="0"/>
      <w:marBottom w:val="0"/>
      <w:divBdr>
        <w:top w:val="none" w:sz="0" w:space="0" w:color="auto"/>
        <w:left w:val="none" w:sz="0" w:space="0" w:color="auto"/>
        <w:bottom w:val="none" w:sz="0" w:space="0" w:color="auto"/>
        <w:right w:val="none" w:sz="0" w:space="0" w:color="auto"/>
      </w:divBdr>
    </w:div>
    <w:div w:id="522213161">
      <w:bodyDiv w:val="1"/>
      <w:marLeft w:val="0"/>
      <w:marRight w:val="0"/>
      <w:marTop w:val="0"/>
      <w:marBottom w:val="0"/>
      <w:divBdr>
        <w:top w:val="none" w:sz="0" w:space="0" w:color="auto"/>
        <w:left w:val="none" w:sz="0" w:space="0" w:color="auto"/>
        <w:bottom w:val="none" w:sz="0" w:space="0" w:color="auto"/>
        <w:right w:val="none" w:sz="0" w:space="0" w:color="auto"/>
      </w:divBdr>
      <w:divsChild>
        <w:div w:id="484277364">
          <w:marLeft w:val="1166"/>
          <w:marRight w:val="0"/>
          <w:marTop w:val="82"/>
          <w:marBottom w:val="0"/>
          <w:divBdr>
            <w:top w:val="none" w:sz="0" w:space="0" w:color="auto"/>
            <w:left w:val="none" w:sz="0" w:space="0" w:color="auto"/>
            <w:bottom w:val="none" w:sz="0" w:space="0" w:color="auto"/>
            <w:right w:val="none" w:sz="0" w:space="0" w:color="auto"/>
          </w:divBdr>
        </w:div>
      </w:divsChild>
    </w:div>
    <w:div w:id="636685075">
      <w:bodyDiv w:val="1"/>
      <w:marLeft w:val="0"/>
      <w:marRight w:val="0"/>
      <w:marTop w:val="0"/>
      <w:marBottom w:val="0"/>
      <w:divBdr>
        <w:top w:val="none" w:sz="0" w:space="0" w:color="auto"/>
        <w:left w:val="none" w:sz="0" w:space="0" w:color="auto"/>
        <w:bottom w:val="none" w:sz="0" w:space="0" w:color="auto"/>
        <w:right w:val="none" w:sz="0" w:space="0" w:color="auto"/>
      </w:divBdr>
    </w:div>
    <w:div w:id="651325393">
      <w:bodyDiv w:val="1"/>
      <w:marLeft w:val="0"/>
      <w:marRight w:val="0"/>
      <w:marTop w:val="0"/>
      <w:marBottom w:val="0"/>
      <w:divBdr>
        <w:top w:val="none" w:sz="0" w:space="0" w:color="auto"/>
        <w:left w:val="none" w:sz="0" w:space="0" w:color="auto"/>
        <w:bottom w:val="none" w:sz="0" w:space="0" w:color="auto"/>
        <w:right w:val="none" w:sz="0" w:space="0" w:color="auto"/>
      </w:divBdr>
      <w:divsChild>
        <w:div w:id="1636712055">
          <w:marLeft w:val="1166"/>
          <w:marRight w:val="0"/>
          <w:marTop w:val="77"/>
          <w:marBottom w:val="0"/>
          <w:divBdr>
            <w:top w:val="none" w:sz="0" w:space="0" w:color="auto"/>
            <w:left w:val="none" w:sz="0" w:space="0" w:color="auto"/>
            <w:bottom w:val="none" w:sz="0" w:space="0" w:color="auto"/>
            <w:right w:val="none" w:sz="0" w:space="0" w:color="auto"/>
          </w:divBdr>
        </w:div>
        <w:div w:id="1756051427">
          <w:marLeft w:val="1166"/>
          <w:marRight w:val="0"/>
          <w:marTop w:val="77"/>
          <w:marBottom w:val="0"/>
          <w:divBdr>
            <w:top w:val="none" w:sz="0" w:space="0" w:color="auto"/>
            <w:left w:val="none" w:sz="0" w:space="0" w:color="auto"/>
            <w:bottom w:val="none" w:sz="0" w:space="0" w:color="auto"/>
            <w:right w:val="none" w:sz="0" w:space="0" w:color="auto"/>
          </w:divBdr>
        </w:div>
      </w:divsChild>
    </w:div>
    <w:div w:id="727999024">
      <w:bodyDiv w:val="1"/>
      <w:marLeft w:val="0"/>
      <w:marRight w:val="0"/>
      <w:marTop w:val="0"/>
      <w:marBottom w:val="0"/>
      <w:divBdr>
        <w:top w:val="none" w:sz="0" w:space="0" w:color="auto"/>
        <w:left w:val="none" w:sz="0" w:space="0" w:color="auto"/>
        <w:bottom w:val="none" w:sz="0" w:space="0" w:color="auto"/>
        <w:right w:val="none" w:sz="0" w:space="0" w:color="auto"/>
      </w:divBdr>
    </w:div>
    <w:div w:id="798954055">
      <w:bodyDiv w:val="1"/>
      <w:marLeft w:val="0"/>
      <w:marRight w:val="0"/>
      <w:marTop w:val="0"/>
      <w:marBottom w:val="0"/>
      <w:divBdr>
        <w:top w:val="none" w:sz="0" w:space="0" w:color="auto"/>
        <w:left w:val="none" w:sz="0" w:space="0" w:color="auto"/>
        <w:bottom w:val="none" w:sz="0" w:space="0" w:color="auto"/>
        <w:right w:val="none" w:sz="0" w:space="0" w:color="auto"/>
      </w:divBdr>
    </w:div>
    <w:div w:id="987855751">
      <w:bodyDiv w:val="1"/>
      <w:marLeft w:val="0"/>
      <w:marRight w:val="0"/>
      <w:marTop w:val="0"/>
      <w:marBottom w:val="0"/>
      <w:divBdr>
        <w:top w:val="none" w:sz="0" w:space="0" w:color="auto"/>
        <w:left w:val="none" w:sz="0" w:space="0" w:color="auto"/>
        <w:bottom w:val="none" w:sz="0" w:space="0" w:color="auto"/>
        <w:right w:val="none" w:sz="0" w:space="0" w:color="auto"/>
      </w:divBdr>
    </w:div>
    <w:div w:id="1037200919">
      <w:bodyDiv w:val="1"/>
      <w:marLeft w:val="0"/>
      <w:marRight w:val="0"/>
      <w:marTop w:val="0"/>
      <w:marBottom w:val="0"/>
      <w:divBdr>
        <w:top w:val="none" w:sz="0" w:space="0" w:color="auto"/>
        <w:left w:val="none" w:sz="0" w:space="0" w:color="auto"/>
        <w:bottom w:val="none" w:sz="0" w:space="0" w:color="auto"/>
        <w:right w:val="none" w:sz="0" w:space="0" w:color="auto"/>
      </w:divBdr>
    </w:div>
    <w:div w:id="1057977548">
      <w:bodyDiv w:val="1"/>
      <w:marLeft w:val="0"/>
      <w:marRight w:val="0"/>
      <w:marTop w:val="0"/>
      <w:marBottom w:val="0"/>
      <w:divBdr>
        <w:top w:val="none" w:sz="0" w:space="0" w:color="auto"/>
        <w:left w:val="none" w:sz="0" w:space="0" w:color="auto"/>
        <w:bottom w:val="none" w:sz="0" w:space="0" w:color="auto"/>
        <w:right w:val="none" w:sz="0" w:space="0" w:color="auto"/>
      </w:divBdr>
    </w:div>
    <w:div w:id="1248030966">
      <w:bodyDiv w:val="1"/>
      <w:marLeft w:val="0"/>
      <w:marRight w:val="0"/>
      <w:marTop w:val="0"/>
      <w:marBottom w:val="0"/>
      <w:divBdr>
        <w:top w:val="none" w:sz="0" w:space="0" w:color="auto"/>
        <w:left w:val="none" w:sz="0" w:space="0" w:color="auto"/>
        <w:bottom w:val="none" w:sz="0" w:space="0" w:color="auto"/>
        <w:right w:val="none" w:sz="0" w:space="0" w:color="auto"/>
      </w:divBdr>
      <w:divsChild>
        <w:div w:id="1536696107">
          <w:marLeft w:val="1166"/>
          <w:marRight w:val="0"/>
          <w:marTop w:val="62"/>
          <w:marBottom w:val="0"/>
          <w:divBdr>
            <w:top w:val="none" w:sz="0" w:space="0" w:color="auto"/>
            <w:left w:val="none" w:sz="0" w:space="0" w:color="auto"/>
            <w:bottom w:val="none" w:sz="0" w:space="0" w:color="auto"/>
            <w:right w:val="none" w:sz="0" w:space="0" w:color="auto"/>
          </w:divBdr>
        </w:div>
      </w:divsChild>
    </w:div>
    <w:div w:id="1324503955">
      <w:bodyDiv w:val="1"/>
      <w:marLeft w:val="0"/>
      <w:marRight w:val="0"/>
      <w:marTop w:val="0"/>
      <w:marBottom w:val="0"/>
      <w:divBdr>
        <w:top w:val="none" w:sz="0" w:space="0" w:color="auto"/>
        <w:left w:val="none" w:sz="0" w:space="0" w:color="auto"/>
        <w:bottom w:val="none" w:sz="0" w:space="0" w:color="auto"/>
        <w:right w:val="none" w:sz="0" w:space="0" w:color="auto"/>
      </w:divBdr>
    </w:div>
    <w:div w:id="1331179197">
      <w:bodyDiv w:val="1"/>
      <w:marLeft w:val="0"/>
      <w:marRight w:val="0"/>
      <w:marTop w:val="0"/>
      <w:marBottom w:val="0"/>
      <w:divBdr>
        <w:top w:val="none" w:sz="0" w:space="0" w:color="auto"/>
        <w:left w:val="none" w:sz="0" w:space="0" w:color="auto"/>
        <w:bottom w:val="none" w:sz="0" w:space="0" w:color="auto"/>
        <w:right w:val="none" w:sz="0" w:space="0" w:color="auto"/>
      </w:divBdr>
    </w:div>
    <w:div w:id="1381171387">
      <w:bodyDiv w:val="1"/>
      <w:marLeft w:val="0"/>
      <w:marRight w:val="0"/>
      <w:marTop w:val="0"/>
      <w:marBottom w:val="0"/>
      <w:divBdr>
        <w:top w:val="none" w:sz="0" w:space="0" w:color="auto"/>
        <w:left w:val="none" w:sz="0" w:space="0" w:color="auto"/>
        <w:bottom w:val="none" w:sz="0" w:space="0" w:color="auto"/>
        <w:right w:val="none" w:sz="0" w:space="0" w:color="auto"/>
      </w:divBdr>
      <w:divsChild>
        <w:div w:id="620768808">
          <w:marLeft w:val="2434"/>
          <w:marRight w:val="0"/>
          <w:marTop w:val="72"/>
          <w:marBottom w:val="0"/>
          <w:divBdr>
            <w:top w:val="none" w:sz="0" w:space="0" w:color="auto"/>
            <w:left w:val="none" w:sz="0" w:space="0" w:color="auto"/>
            <w:bottom w:val="none" w:sz="0" w:space="0" w:color="auto"/>
            <w:right w:val="none" w:sz="0" w:space="0" w:color="auto"/>
          </w:divBdr>
        </w:div>
        <w:div w:id="716782659">
          <w:marLeft w:val="2434"/>
          <w:marRight w:val="0"/>
          <w:marTop w:val="72"/>
          <w:marBottom w:val="0"/>
          <w:divBdr>
            <w:top w:val="none" w:sz="0" w:space="0" w:color="auto"/>
            <w:left w:val="none" w:sz="0" w:space="0" w:color="auto"/>
            <w:bottom w:val="none" w:sz="0" w:space="0" w:color="auto"/>
            <w:right w:val="none" w:sz="0" w:space="0" w:color="auto"/>
          </w:divBdr>
        </w:div>
        <w:div w:id="774446234">
          <w:marLeft w:val="2434"/>
          <w:marRight w:val="0"/>
          <w:marTop w:val="72"/>
          <w:marBottom w:val="0"/>
          <w:divBdr>
            <w:top w:val="none" w:sz="0" w:space="0" w:color="auto"/>
            <w:left w:val="none" w:sz="0" w:space="0" w:color="auto"/>
            <w:bottom w:val="none" w:sz="0" w:space="0" w:color="auto"/>
            <w:right w:val="none" w:sz="0" w:space="0" w:color="auto"/>
          </w:divBdr>
        </w:div>
        <w:div w:id="896552636">
          <w:marLeft w:val="1166"/>
          <w:marRight w:val="0"/>
          <w:marTop w:val="67"/>
          <w:marBottom w:val="0"/>
          <w:divBdr>
            <w:top w:val="none" w:sz="0" w:space="0" w:color="auto"/>
            <w:left w:val="none" w:sz="0" w:space="0" w:color="auto"/>
            <w:bottom w:val="none" w:sz="0" w:space="0" w:color="auto"/>
            <w:right w:val="none" w:sz="0" w:space="0" w:color="auto"/>
          </w:divBdr>
        </w:div>
        <w:div w:id="1022436053">
          <w:marLeft w:val="1166"/>
          <w:marRight w:val="0"/>
          <w:marTop w:val="67"/>
          <w:marBottom w:val="0"/>
          <w:divBdr>
            <w:top w:val="none" w:sz="0" w:space="0" w:color="auto"/>
            <w:left w:val="none" w:sz="0" w:space="0" w:color="auto"/>
            <w:bottom w:val="none" w:sz="0" w:space="0" w:color="auto"/>
            <w:right w:val="none" w:sz="0" w:space="0" w:color="auto"/>
          </w:divBdr>
        </w:div>
        <w:div w:id="1703821278">
          <w:marLeft w:val="2434"/>
          <w:marRight w:val="0"/>
          <w:marTop w:val="72"/>
          <w:marBottom w:val="0"/>
          <w:divBdr>
            <w:top w:val="none" w:sz="0" w:space="0" w:color="auto"/>
            <w:left w:val="none" w:sz="0" w:space="0" w:color="auto"/>
            <w:bottom w:val="none" w:sz="0" w:space="0" w:color="auto"/>
            <w:right w:val="none" w:sz="0" w:space="0" w:color="auto"/>
          </w:divBdr>
        </w:div>
      </w:divsChild>
    </w:div>
    <w:div w:id="1413158855">
      <w:bodyDiv w:val="1"/>
      <w:marLeft w:val="0"/>
      <w:marRight w:val="0"/>
      <w:marTop w:val="0"/>
      <w:marBottom w:val="0"/>
      <w:divBdr>
        <w:top w:val="none" w:sz="0" w:space="0" w:color="auto"/>
        <w:left w:val="none" w:sz="0" w:space="0" w:color="auto"/>
        <w:bottom w:val="none" w:sz="0" w:space="0" w:color="auto"/>
        <w:right w:val="none" w:sz="0" w:space="0" w:color="auto"/>
      </w:divBdr>
    </w:div>
    <w:div w:id="1566834813">
      <w:bodyDiv w:val="1"/>
      <w:marLeft w:val="0"/>
      <w:marRight w:val="0"/>
      <w:marTop w:val="0"/>
      <w:marBottom w:val="0"/>
      <w:divBdr>
        <w:top w:val="none" w:sz="0" w:space="0" w:color="auto"/>
        <w:left w:val="none" w:sz="0" w:space="0" w:color="auto"/>
        <w:bottom w:val="none" w:sz="0" w:space="0" w:color="auto"/>
        <w:right w:val="none" w:sz="0" w:space="0" w:color="auto"/>
      </w:divBdr>
    </w:div>
    <w:div w:id="1590963371">
      <w:bodyDiv w:val="1"/>
      <w:marLeft w:val="0"/>
      <w:marRight w:val="0"/>
      <w:marTop w:val="0"/>
      <w:marBottom w:val="0"/>
      <w:divBdr>
        <w:top w:val="none" w:sz="0" w:space="0" w:color="auto"/>
        <w:left w:val="none" w:sz="0" w:space="0" w:color="auto"/>
        <w:bottom w:val="none" w:sz="0" w:space="0" w:color="auto"/>
        <w:right w:val="none" w:sz="0" w:space="0" w:color="auto"/>
      </w:divBdr>
    </w:div>
    <w:div w:id="1605111977">
      <w:bodyDiv w:val="1"/>
      <w:marLeft w:val="0"/>
      <w:marRight w:val="0"/>
      <w:marTop w:val="0"/>
      <w:marBottom w:val="0"/>
      <w:divBdr>
        <w:top w:val="none" w:sz="0" w:space="0" w:color="auto"/>
        <w:left w:val="none" w:sz="0" w:space="0" w:color="auto"/>
        <w:bottom w:val="none" w:sz="0" w:space="0" w:color="auto"/>
        <w:right w:val="none" w:sz="0" w:space="0" w:color="auto"/>
      </w:divBdr>
    </w:div>
    <w:div w:id="1872104089">
      <w:bodyDiv w:val="1"/>
      <w:marLeft w:val="0"/>
      <w:marRight w:val="0"/>
      <w:marTop w:val="0"/>
      <w:marBottom w:val="0"/>
      <w:divBdr>
        <w:top w:val="none" w:sz="0" w:space="0" w:color="auto"/>
        <w:left w:val="none" w:sz="0" w:space="0" w:color="auto"/>
        <w:bottom w:val="none" w:sz="0" w:space="0" w:color="auto"/>
        <w:right w:val="none" w:sz="0" w:space="0" w:color="auto"/>
      </w:divBdr>
      <w:divsChild>
        <w:div w:id="590086487">
          <w:marLeft w:val="360"/>
          <w:marRight w:val="0"/>
          <w:marTop w:val="200"/>
          <w:marBottom w:val="0"/>
          <w:divBdr>
            <w:top w:val="none" w:sz="0" w:space="0" w:color="auto"/>
            <w:left w:val="none" w:sz="0" w:space="0" w:color="auto"/>
            <w:bottom w:val="none" w:sz="0" w:space="0" w:color="auto"/>
            <w:right w:val="none" w:sz="0" w:space="0" w:color="auto"/>
          </w:divBdr>
        </w:div>
      </w:divsChild>
    </w:div>
    <w:div w:id="1971008160">
      <w:bodyDiv w:val="1"/>
      <w:marLeft w:val="0"/>
      <w:marRight w:val="0"/>
      <w:marTop w:val="0"/>
      <w:marBottom w:val="0"/>
      <w:divBdr>
        <w:top w:val="none" w:sz="0" w:space="0" w:color="auto"/>
        <w:left w:val="none" w:sz="0" w:space="0" w:color="auto"/>
        <w:bottom w:val="none" w:sz="0" w:space="0" w:color="auto"/>
        <w:right w:val="none" w:sz="0" w:space="0" w:color="auto"/>
      </w:divBdr>
    </w:div>
    <w:div w:id="1983850515">
      <w:bodyDiv w:val="1"/>
      <w:marLeft w:val="0"/>
      <w:marRight w:val="0"/>
      <w:marTop w:val="0"/>
      <w:marBottom w:val="0"/>
      <w:divBdr>
        <w:top w:val="none" w:sz="0" w:space="0" w:color="auto"/>
        <w:left w:val="none" w:sz="0" w:space="0" w:color="auto"/>
        <w:bottom w:val="none" w:sz="0" w:space="0" w:color="auto"/>
        <w:right w:val="none" w:sz="0" w:space="0" w:color="auto"/>
      </w:divBdr>
      <w:divsChild>
        <w:div w:id="539052979">
          <w:marLeft w:val="1166"/>
          <w:marRight w:val="0"/>
          <w:marTop w:val="67"/>
          <w:marBottom w:val="0"/>
          <w:divBdr>
            <w:top w:val="none" w:sz="0" w:space="0" w:color="auto"/>
            <w:left w:val="none" w:sz="0" w:space="0" w:color="auto"/>
            <w:bottom w:val="none" w:sz="0" w:space="0" w:color="auto"/>
            <w:right w:val="none" w:sz="0" w:space="0" w:color="auto"/>
          </w:divBdr>
        </w:div>
        <w:div w:id="562984224">
          <w:marLeft w:val="1166"/>
          <w:marRight w:val="0"/>
          <w:marTop w:val="67"/>
          <w:marBottom w:val="0"/>
          <w:divBdr>
            <w:top w:val="none" w:sz="0" w:space="0" w:color="auto"/>
            <w:left w:val="none" w:sz="0" w:space="0" w:color="auto"/>
            <w:bottom w:val="none" w:sz="0" w:space="0" w:color="auto"/>
            <w:right w:val="none" w:sz="0" w:space="0" w:color="auto"/>
          </w:divBdr>
        </w:div>
        <w:div w:id="928586323">
          <w:marLeft w:val="1166"/>
          <w:marRight w:val="0"/>
          <w:marTop w:val="67"/>
          <w:marBottom w:val="0"/>
          <w:divBdr>
            <w:top w:val="none" w:sz="0" w:space="0" w:color="auto"/>
            <w:left w:val="none" w:sz="0" w:space="0" w:color="auto"/>
            <w:bottom w:val="none" w:sz="0" w:space="0" w:color="auto"/>
            <w:right w:val="none" w:sz="0" w:space="0" w:color="auto"/>
          </w:divBdr>
        </w:div>
        <w:div w:id="2115317379">
          <w:marLeft w:val="1166"/>
          <w:marRight w:val="0"/>
          <w:marTop w:val="67"/>
          <w:marBottom w:val="0"/>
          <w:divBdr>
            <w:top w:val="none" w:sz="0" w:space="0" w:color="auto"/>
            <w:left w:val="none" w:sz="0" w:space="0" w:color="auto"/>
            <w:bottom w:val="none" w:sz="0" w:space="0" w:color="auto"/>
            <w:right w:val="none" w:sz="0" w:space="0" w:color="auto"/>
          </w:divBdr>
        </w:div>
      </w:divsChild>
    </w:div>
    <w:div w:id="2097706980">
      <w:bodyDiv w:val="1"/>
      <w:marLeft w:val="0"/>
      <w:marRight w:val="0"/>
      <w:marTop w:val="0"/>
      <w:marBottom w:val="0"/>
      <w:divBdr>
        <w:top w:val="none" w:sz="0" w:space="0" w:color="auto"/>
        <w:left w:val="none" w:sz="0" w:space="0" w:color="auto"/>
        <w:bottom w:val="none" w:sz="0" w:space="0" w:color="auto"/>
        <w:right w:val="none" w:sz="0" w:space="0" w:color="auto"/>
      </w:divBdr>
    </w:div>
    <w:div w:id="2110155642">
      <w:bodyDiv w:val="1"/>
      <w:marLeft w:val="0"/>
      <w:marRight w:val="0"/>
      <w:marTop w:val="0"/>
      <w:marBottom w:val="0"/>
      <w:divBdr>
        <w:top w:val="none" w:sz="0" w:space="0" w:color="auto"/>
        <w:left w:val="none" w:sz="0" w:space="0" w:color="auto"/>
        <w:bottom w:val="none" w:sz="0" w:space="0" w:color="auto"/>
        <w:right w:val="none" w:sz="0" w:space="0" w:color="auto"/>
      </w:divBdr>
    </w:div>
    <w:div w:id="2138140990">
      <w:bodyDiv w:val="1"/>
      <w:marLeft w:val="0"/>
      <w:marRight w:val="0"/>
      <w:marTop w:val="0"/>
      <w:marBottom w:val="0"/>
      <w:divBdr>
        <w:top w:val="none" w:sz="0" w:space="0" w:color="auto"/>
        <w:left w:val="none" w:sz="0" w:space="0" w:color="auto"/>
        <w:bottom w:val="none" w:sz="0" w:space="0" w:color="auto"/>
        <w:right w:val="none" w:sz="0" w:space="0" w:color="auto"/>
      </w:divBdr>
    </w:div>
    <w:div w:id="2145810008">
      <w:bodyDiv w:val="1"/>
      <w:marLeft w:val="0"/>
      <w:marRight w:val="0"/>
      <w:marTop w:val="0"/>
      <w:marBottom w:val="0"/>
      <w:divBdr>
        <w:top w:val="none" w:sz="0" w:space="0" w:color="auto"/>
        <w:left w:val="none" w:sz="0" w:space="0" w:color="auto"/>
        <w:bottom w:val="none" w:sz="0" w:space="0" w:color="auto"/>
        <w:right w:val="none" w:sz="0" w:space="0" w:color="auto"/>
      </w:divBdr>
      <w:divsChild>
        <w:div w:id="83192280">
          <w:marLeft w:val="1166"/>
          <w:marRight w:val="0"/>
          <w:marTop w:val="40"/>
          <w:marBottom w:val="0"/>
          <w:divBdr>
            <w:top w:val="none" w:sz="0" w:space="0" w:color="auto"/>
            <w:left w:val="none" w:sz="0" w:space="0" w:color="auto"/>
            <w:bottom w:val="none" w:sz="0" w:space="0" w:color="auto"/>
            <w:right w:val="none" w:sz="0" w:space="0" w:color="auto"/>
          </w:divBdr>
        </w:div>
        <w:div w:id="359286403">
          <w:marLeft w:val="1166"/>
          <w:marRight w:val="0"/>
          <w:marTop w:val="40"/>
          <w:marBottom w:val="0"/>
          <w:divBdr>
            <w:top w:val="none" w:sz="0" w:space="0" w:color="auto"/>
            <w:left w:val="none" w:sz="0" w:space="0" w:color="auto"/>
            <w:bottom w:val="none" w:sz="0" w:space="0" w:color="auto"/>
            <w:right w:val="none" w:sz="0" w:space="0" w:color="auto"/>
          </w:divBdr>
        </w:div>
        <w:div w:id="596443924">
          <w:marLeft w:val="1166"/>
          <w:marRight w:val="0"/>
          <w:marTop w:val="40"/>
          <w:marBottom w:val="0"/>
          <w:divBdr>
            <w:top w:val="none" w:sz="0" w:space="0" w:color="auto"/>
            <w:left w:val="none" w:sz="0" w:space="0" w:color="auto"/>
            <w:bottom w:val="none" w:sz="0" w:space="0" w:color="auto"/>
            <w:right w:val="none" w:sz="0" w:space="0" w:color="auto"/>
          </w:divBdr>
        </w:div>
        <w:div w:id="681080751">
          <w:marLeft w:val="547"/>
          <w:marRight w:val="0"/>
          <w:marTop w:val="40"/>
          <w:marBottom w:val="0"/>
          <w:divBdr>
            <w:top w:val="none" w:sz="0" w:space="0" w:color="auto"/>
            <w:left w:val="none" w:sz="0" w:space="0" w:color="auto"/>
            <w:bottom w:val="none" w:sz="0" w:space="0" w:color="auto"/>
            <w:right w:val="none" w:sz="0" w:space="0" w:color="auto"/>
          </w:divBdr>
        </w:div>
        <w:div w:id="743718162">
          <w:marLeft w:val="547"/>
          <w:marRight w:val="0"/>
          <w:marTop w:val="40"/>
          <w:marBottom w:val="0"/>
          <w:divBdr>
            <w:top w:val="none" w:sz="0" w:space="0" w:color="auto"/>
            <w:left w:val="none" w:sz="0" w:space="0" w:color="auto"/>
            <w:bottom w:val="none" w:sz="0" w:space="0" w:color="auto"/>
            <w:right w:val="none" w:sz="0" w:space="0" w:color="auto"/>
          </w:divBdr>
        </w:div>
        <w:div w:id="769086355">
          <w:marLeft w:val="1166"/>
          <w:marRight w:val="0"/>
          <w:marTop w:val="40"/>
          <w:marBottom w:val="0"/>
          <w:divBdr>
            <w:top w:val="none" w:sz="0" w:space="0" w:color="auto"/>
            <w:left w:val="none" w:sz="0" w:space="0" w:color="auto"/>
            <w:bottom w:val="none" w:sz="0" w:space="0" w:color="auto"/>
            <w:right w:val="none" w:sz="0" w:space="0" w:color="auto"/>
          </w:divBdr>
        </w:div>
        <w:div w:id="1143889249">
          <w:marLeft w:val="1166"/>
          <w:marRight w:val="0"/>
          <w:marTop w:val="40"/>
          <w:marBottom w:val="0"/>
          <w:divBdr>
            <w:top w:val="none" w:sz="0" w:space="0" w:color="auto"/>
            <w:left w:val="none" w:sz="0" w:space="0" w:color="auto"/>
            <w:bottom w:val="none" w:sz="0" w:space="0" w:color="auto"/>
            <w:right w:val="none" w:sz="0" w:space="0" w:color="auto"/>
          </w:divBdr>
        </w:div>
        <w:div w:id="1307706951">
          <w:marLeft w:val="1166"/>
          <w:marRight w:val="0"/>
          <w:marTop w:val="40"/>
          <w:marBottom w:val="0"/>
          <w:divBdr>
            <w:top w:val="none" w:sz="0" w:space="0" w:color="auto"/>
            <w:left w:val="none" w:sz="0" w:space="0" w:color="auto"/>
            <w:bottom w:val="none" w:sz="0" w:space="0" w:color="auto"/>
            <w:right w:val="none" w:sz="0" w:space="0" w:color="auto"/>
          </w:divBdr>
        </w:div>
        <w:div w:id="1707868890">
          <w:marLeft w:val="1800"/>
          <w:marRight w:val="0"/>
          <w:marTop w:val="40"/>
          <w:marBottom w:val="0"/>
          <w:divBdr>
            <w:top w:val="none" w:sz="0" w:space="0" w:color="auto"/>
            <w:left w:val="none" w:sz="0" w:space="0" w:color="auto"/>
            <w:bottom w:val="none" w:sz="0" w:space="0" w:color="auto"/>
            <w:right w:val="none" w:sz="0" w:space="0" w:color="auto"/>
          </w:divBdr>
        </w:div>
        <w:div w:id="2129623098">
          <w:marLeft w:val="1800"/>
          <w:marRight w:val="0"/>
          <w:marTop w:val="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Oscar Ohlsson</DisplayName>
        <AccountId>330</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ADFA43-DB3F-44A4-8236-EC60F779B8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D09BD194-A095-4976-A99A-91EF276CA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2588</Words>
  <Characters>14757</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CATT</vt:lpstr>
    </vt:vector>
  </TitlesOfParts>
  <Company>CATT</Company>
  <LinksUpToDate>false</LinksUpToDate>
  <CharactersWithSpaces>17311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CATT</dc:title>
  <dc:creator>CATT (Xiao)</dc:creator>
  <cp:keywords>3GPP; CATT; TDoc</cp:keywords>
  <cp:lastModifiedBy>CATT (Xiao)</cp:lastModifiedBy>
  <cp:revision>3</cp:revision>
  <cp:lastPrinted>2008-01-31T07:09:00Z</cp:lastPrinted>
  <dcterms:created xsi:type="dcterms:W3CDTF">2025-05-09T04:38:00Z</dcterms:created>
  <dcterms:modified xsi:type="dcterms:W3CDTF">2025-05-09T05:13:00Z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